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80DC" w14:textId="77777777" w:rsidR="00706F0A" w:rsidRPr="00134B85" w:rsidRDefault="00000000" w:rsidP="00134B85">
      <w:pPr>
        <w:jc w:val="both"/>
        <w:rPr>
          <w:bCs/>
          <w:lang w:val="fr-FR"/>
        </w:rPr>
      </w:pPr>
      <w:r w:rsidRPr="00134B85">
        <w:rPr>
          <w:rFonts w:ascii="Arial Narrow" w:hAnsi="Arial Narrow"/>
          <w:bCs/>
          <w:noProof/>
          <w:sz w:val="26"/>
          <w:szCs w:val="26"/>
        </w:rPr>
        <w:drawing>
          <wp:anchor distT="0" distB="0" distL="0" distR="0" simplePos="0" relativeHeight="3" behindDoc="0" locked="0" layoutInCell="1" allowOverlap="1" wp14:anchorId="0D676A5E" wp14:editId="53684A46">
            <wp:simplePos x="0" y="0"/>
            <wp:positionH relativeFrom="margin">
              <wp:align>center</wp:align>
            </wp:positionH>
            <wp:positionV relativeFrom="paragraph">
              <wp:posOffset>-600075</wp:posOffset>
            </wp:positionV>
            <wp:extent cx="1214755" cy="1216025"/>
            <wp:effectExtent l="0" t="0" r="4445" b="3175"/>
            <wp:wrapNone/>
            <wp:docPr id="1026" name="Image 3" descr="F:\LOGO\LOGO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6" cstate="print"/>
                    <a:srcRect/>
                    <a:stretch/>
                  </pic:blipFill>
                  <pic:spPr>
                    <a:xfrm>
                      <a:off x="0" y="0"/>
                      <a:ext cx="1214755" cy="1216025"/>
                    </a:xfrm>
                    <a:prstGeom prst="rect">
                      <a:avLst/>
                    </a:prstGeom>
                    <a:ln>
                      <a:noFill/>
                    </a:ln>
                  </pic:spPr>
                </pic:pic>
              </a:graphicData>
            </a:graphic>
            <wp14:sizeRelH relativeFrom="page">
              <wp14:pctWidth>0</wp14:pctWidth>
            </wp14:sizeRelH>
            <wp14:sizeRelV relativeFrom="page">
              <wp14:pctHeight>0</wp14:pctHeight>
            </wp14:sizeRelV>
          </wp:anchor>
        </w:drawing>
      </w:r>
      <w:r w:rsidRPr="00134B85">
        <w:rPr>
          <w:rFonts w:ascii="Arial Narrow" w:hAnsi="Arial Narrow"/>
          <w:bCs/>
          <w:noProof/>
          <w:sz w:val="26"/>
          <w:szCs w:val="26"/>
        </w:rPr>
        <mc:AlternateContent>
          <mc:Choice Requires="wpg">
            <w:drawing>
              <wp:anchor distT="0" distB="0" distL="0" distR="0" simplePos="0" relativeHeight="2" behindDoc="0" locked="0" layoutInCell="1" allowOverlap="1" wp14:anchorId="62F64D1F" wp14:editId="1DF99B78">
                <wp:simplePos x="0" y="0"/>
                <wp:positionH relativeFrom="margin">
                  <wp:align>center</wp:align>
                </wp:positionH>
                <wp:positionV relativeFrom="paragraph">
                  <wp:posOffset>-676275</wp:posOffset>
                </wp:positionV>
                <wp:extent cx="7180580" cy="1666240"/>
                <wp:effectExtent l="0" t="0" r="1270" b="0"/>
                <wp:wrapNone/>
                <wp:docPr id="1027"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0580" cy="1666240"/>
                          <a:chOff x="623" y="916"/>
                          <a:chExt cx="11308" cy="2624"/>
                        </a:xfrm>
                      </wpg:grpSpPr>
                      <wps:wsp>
                        <wps:cNvPr id="1" name="Rectangle 1"/>
                        <wps:cNvSpPr/>
                        <wps:spPr>
                          <a:xfrm>
                            <a:off x="623" y="916"/>
                            <a:ext cx="3371" cy="2361"/>
                          </a:xfrm>
                          <a:prstGeom prst="rect">
                            <a:avLst/>
                          </a:prstGeom>
                          <a:ln>
                            <a:noFill/>
                          </a:ln>
                        </wps:spPr>
                        <wps:txbx>
                          <w:txbxContent>
                            <w:p w14:paraId="1BB86327" w14:textId="77777777" w:rsidR="00706F0A" w:rsidRDefault="00000000">
                              <w:pPr>
                                <w:spacing w:after="0" w:line="240" w:lineRule="auto"/>
                                <w:jc w:val="center"/>
                                <w:rPr>
                                  <w:rFonts w:ascii="Clarendon Extended" w:hAnsi="Clarendon Extended" w:cs="Clarendon Extended"/>
                                  <w:b/>
                                  <w:bCs/>
                                  <w:smallCaps/>
                                  <w:sz w:val="14"/>
                                  <w:szCs w:val="18"/>
                                  <w:lang w:val="fr-FR"/>
                                </w:rPr>
                              </w:pPr>
                              <w:r>
                                <w:rPr>
                                  <w:rFonts w:ascii="Clarendon Extended" w:hAnsi="Clarendon Extended" w:cs="Clarendon Extended"/>
                                  <w:b/>
                                  <w:bCs/>
                                  <w:smallCaps/>
                                  <w:sz w:val="14"/>
                                  <w:szCs w:val="18"/>
                                  <w:lang w:val="fr-FR"/>
                                </w:rPr>
                                <w:t>République du Cameroun</w:t>
                              </w:r>
                            </w:p>
                            <w:p w14:paraId="0BC0A1F8" w14:textId="77777777" w:rsidR="00706F0A" w:rsidRDefault="00000000">
                              <w:pPr>
                                <w:spacing w:after="0" w:line="240" w:lineRule="auto"/>
                                <w:jc w:val="center"/>
                                <w:rPr>
                                  <w:rFonts w:ascii="Arial Narrow" w:hAnsi="Arial Narrow" w:cs="Arial Narrow"/>
                                  <w:i/>
                                  <w:iCs/>
                                  <w:sz w:val="18"/>
                                  <w:lang w:val="fr-FR"/>
                                </w:rPr>
                              </w:pPr>
                              <w:r>
                                <w:rPr>
                                  <w:rFonts w:ascii="Arial Narrow" w:hAnsi="Arial Narrow" w:cs="Arial Narrow"/>
                                  <w:i/>
                                  <w:iCs/>
                                  <w:sz w:val="18"/>
                                  <w:lang w:val="fr-FR"/>
                                </w:rPr>
                                <w:t>Paix – Travail – Patrie</w:t>
                              </w:r>
                            </w:p>
                            <w:p w14:paraId="78124F8D" w14:textId="77777777" w:rsidR="00706F0A" w:rsidRDefault="00000000">
                              <w:pPr>
                                <w:spacing w:after="0" w:line="240" w:lineRule="auto"/>
                                <w:jc w:val="center"/>
                                <w:rPr>
                                  <w:rFonts w:ascii="Verdana" w:hAnsi="Verdana" w:cs="Verdana"/>
                                  <w:sz w:val="12"/>
                                  <w:szCs w:val="16"/>
                                  <w:lang w:val="fr-FR"/>
                                </w:rPr>
                              </w:pPr>
                              <w:r>
                                <w:rPr>
                                  <w:rFonts w:ascii="Verdana" w:hAnsi="Verdana" w:cs="Verdana"/>
                                  <w:sz w:val="12"/>
                                  <w:szCs w:val="16"/>
                                  <w:lang w:val="fr-FR"/>
                                </w:rPr>
                                <w:t>--------</w:t>
                              </w:r>
                            </w:p>
                            <w:p w14:paraId="7182D7B8" w14:textId="77777777" w:rsidR="00706F0A" w:rsidRDefault="00000000">
                              <w:pPr>
                                <w:spacing w:after="0" w:line="240" w:lineRule="auto"/>
                                <w:jc w:val="center"/>
                                <w:rPr>
                                  <w:rFonts w:ascii="Britannic Bold" w:hAnsi="Britannic Bold" w:cs="Verdana"/>
                                  <w:bCs/>
                                  <w:smallCaps/>
                                  <w:szCs w:val="21"/>
                                  <w:lang w:val="fr-FR"/>
                                </w:rPr>
                              </w:pPr>
                              <w:r>
                                <w:rPr>
                                  <w:rFonts w:ascii="Britannic Bold" w:hAnsi="Britannic Bold" w:cs="Verdana"/>
                                  <w:bCs/>
                                  <w:smallCaps/>
                                  <w:szCs w:val="21"/>
                                  <w:lang w:val="fr-FR"/>
                                </w:rPr>
                                <w:t>COMMISSION DES DROITS</w:t>
                              </w:r>
                            </w:p>
                            <w:p w14:paraId="439AA5A7" w14:textId="77777777" w:rsidR="00706F0A" w:rsidRDefault="00000000">
                              <w:pPr>
                                <w:spacing w:after="0" w:line="240" w:lineRule="auto"/>
                                <w:jc w:val="center"/>
                                <w:rPr>
                                  <w:rFonts w:ascii="Britannic Bold" w:hAnsi="Britannic Bold" w:cs="Verdana"/>
                                  <w:bCs/>
                                  <w:smallCaps/>
                                  <w:szCs w:val="21"/>
                                  <w:lang w:val="fr-FR"/>
                                </w:rPr>
                              </w:pPr>
                              <w:r>
                                <w:rPr>
                                  <w:rFonts w:ascii="Britannic Bold" w:hAnsi="Britannic Bold" w:cs="Verdana"/>
                                  <w:bCs/>
                                  <w:smallCaps/>
                                  <w:szCs w:val="21"/>
                                  <w:lang w:val="fr-FR"/>
                                </w:rPr>
                                <w:t>DE L’HOMME DU CAMEROUN</w:t>
                              </w:r>
                            </w:p>
                            <w:p w14:paraId="1ED1E298" w14:textId="77777777" w:rsidR="00706F0A" w:rsidRDefault="00000000">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14:paraId="74EE9C69" w14:textId="77777777" w:rsidR="00706F0A" w:rsidRDefault="00000000">
                              <w:pPr>
                                <w:spacing w:after="0" w:line="240" w:lineRule="auto"/>
                                <w:jc w:val="center"/>
                                <w:rPr>
                                  <w:rFonts w:ascii="Britannic Bold" w:hAnsi="Britannic Bold" w:cs="Verdana"/>
                                  <w:bCs/>
                                  <w:szCs w:val="23"/>
                                  <w:lang w:val="fr-FR"/>
                                </w:rPr>
                              </w:pPr>
                              <w:r>
                                <w:rPr>
                                  <w:rFonts w:ascii="Britannic Bold" w:hAnsi="Britannic Bold" w:cs="Verdana"/>
                                  <w:bCs/>
                                  <w:szCs w:val="23"/>
                                  <w:lang w:val="fr-FR"/>
                                </w:rPr>
                                <w:t>Secrétariat Permanent</w:t>
                              </w:r>
                            </w:p>
                            <w:p w14:paraId="00F35505" w14:textId="77777777" w:rsidR="00706F0A" w:rsidRDefault="00000000">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14:paraId="12115173" w14:textId="77777777" w:rsidR="00706F0A" w:rsidRDefault="00000000">
                              <w:pPr>
                                <w:spacing w:after="0" w:line="240" w:lineRule="auto"/>
                                <w:jc w:val="center"/>
                                <w:rPr>
                                  <w:rFonts w:ascii="Arial Narrow" w:hAnsi="Arial Narrow" w:cs="Verdana"/>
                                  <w:b/>
                                  <w:sz w:val="18"/>
                                  <w:szCs w:val="18"/>
                                  <w:lang w:val="fr-FR"/>
                                </w:rPr>
                              </w:pPr>
                              <w:r>
                                <w:rPr>
                                  <w:rFonts w:ascii="Arial Narrow" w:hAnsi="Arial Narrow" w:cs="Verdana"/>
                                  <w:b/>
                                  <w:sz w:val="18"/>
                                  <w:szCs w:val="18"/>
                                  <w:lang w:val="fr-FR"/>
                                </w:rPr>
                                <w:t>Cellule de la Communication</w:t>
                              </w:r>
                            </w:p>
                            <w:p w14:paraId="3D6E57D5" w14:textId="77777777" w:rsidR="00706F0A" w:rsidRDefault="00000000">
                              <w:pPr>
                                <w:spacing w:after="0" w:line="240" w:lineRule="auto"/>
                                <w:jc w:val="center"/>
                                <w:rPr>
                                  <w:rFonts w:ascii="Verdana" w:hAnsi="Verdana" w:cs="Verdana"/>
                                  <w:b/>
                                  <w:bCs/>
                                  <w:sz w:val="10"/>
                                  <w:szCs w:val="14"/>
                                </w:rPr>
                              </w:pPr>
                              <w:r>
                                <w:rPr>
                                  <w:rFonts w:ascii="Verdana" w:hAnsi="Verdana" w:cs="Verdana"/>
                                  <w:b/>
                                  <w:bCs/>
                                  <w:sz w:val="12"/>
                                  <w:szCs w:val="16"/>
                                </w:rPr>
                                <w:t>--------</w:t>
                              </w:r>
                            </w:p>
                            <w:p w14:paraId="4D2C6E6B" w14:textId="77777777" w:rsidR="00706F0A" w:rsidRDefault="00000000">
                              <w:pPr>
                                <w:spacing w:after="0" w:line="240" w:lineRule="auto"/>
                                <w:jc w:val="center"/>
                                <w:rPr>
                                  <w:rFonts w:ascii="Arial Narrow" w:hAnsi="Arial Narrow" w:cs="Arial Narrow"/>
                                  <w:b/>
                                  <w:bCs/>
                                  <w:i/>
                                  <w:iCs/>
                                  <w:snapToGrid w:val="0"/>
                                  <w:sz w:val="14"/>
                                  <w:szCs w:val="16"/>
                                  <w:lang w:val="en-CA"/>
                                </w:rPr>
                              </w:pPr>
                              <w:r>
                                <w:rPr>
                                  <w:rFonts w:ascii="Arial Narrow" w:hAnsi="Arial Narrow" w:cs="Arial Narrow"/>
                                  <w:b/>
                                  <w:bCs/>
                                  <w:i/>
                                  <w:iCs/>
                                  <w:snapToGrid w:val="0"/>
                                  <w:sz w:val="14"/>
                                  <w:szCs w:val="16"/>
                                  <w:lang w:val="en-CA"/>
                                </w:rPr>
                                <w:t xml:space="preserve">B.P. / P.O. Box   20317, Yaoundé    </w:t>
                              </w:r>
                            </w:p>
                            <w:p w14:paraId="3C94CD8C" w14:textId="77777777" w:rsidR="00706F0A" w:rsidRDefault="00000000">
                              <w:pPr>
                                <w:spacing w:after="0" w:line="240" w:lineRule="auto"/>
                                <w:jc w:val="center"/>
                                <w:rPr>
                                  <w:rFonts w:ascii="Verdana" w:hAnsi="Verdana" w:cs="Verdana"/>
                                  <w:b/>
                                  <w:bCs/>
                                  <w:sz w:val="12"/>
                                  <w:szCs w:val="14"/>
                                </w:rPr>
                              </w:pPr>
                              <w:r>
                                <w:rPr>
                                  <w:rFonts w:ascii="Arial Narrow" w:hAnsi="Arial Narrow" w:cs="Arial Narrow"/>
                                  <w:b/>
                                  <w:bCs/>
                                  <w:i/>
                                  <w:iCs/>
                                  <w:snapToGrid w:val="0"/>
                                  <w:sz w:val="14"/>
                                  <w:szCs w:val="16"/>
                                  <w:lang w:val="en-GB"/>
                                </w:rPr>
                                <w:t>Fax: (237) 222-22-60-82</w:t>
                              </w:r>
                              <w:r>
                                <w:rPr>
                                  <w:rFonts w:ascii="Arial Narrow" w:hAnsi="Arial Narrow" w:cs="Arial Narrow"/>
                                  <w:b/>
                                  <w:bCs/>
                                  <w:i/>
                                  <w:iCs/>
                                  <w:snapToGrid w:val="0"/>
                                  <w:sz w:val="14"/>
                                  <w:szCs w:val="16"/>
                                </w:rPr>
                                <w:t xml:space="preserve">    </w:t>
                              </w:r>
                            </w:p>
                          </w:txbxContent>
                        </wps:txbx>
                        <wps:bodyPr vert="horz" wrap="square" lIns="91440" tIns="45720" rIns="91440" bIns="45720" anchor="t" upright="1">
                          <a:prstTxWarp prst="textNoShape">
                            <a:avLst/>
                          </a:prstTxWarp>
                          <a:noAutofit/>
                        </wps:bodyPr>
                      </wps:wsp>
                      <wps:wsp>
                        <wps:cNvPr id="2" name="Rectangle 2"/>
                        <wps:cNvSpPr/>
                        <wps:spPr>
                          <a:xfrm>
                            <a:off x="8057" y="916"/>
                            <a:ext cx="3874" cy="2624"/>
                          </a:xfrm>
                          <a:prstGeom prst="rect">
                            <a:avLst/>
                          </a:prstGeom>
                          <a:solidFill>
                            <a:srgbClr val="FFFFFF"/>
                          </a:solidFill>
                          <a:ln>
                            <a:noFill/>
                          </a:ln>
                        </wps:spPr>
                        <wps:txbx>
                          <w:txbxContent>
                            <w:p w14:paraId="597F7010" w14:textId="77777777" w:rsidR="00706F0A" w:rsidRDefault="00000000">
                              <w:pPr>
                                <w:spacing w:after="0" w:line="240" w:lineRule="auto"/>
                                <w:jc w:val="center"/>
                                <w:rPr>
                                  <w:rFonts w:ascii="Clarendon Extended" w:hAnsi="Clarendon Extended" w:cs="Clarendon Extended"/>
                                  <w:b/>
                                  <w:bCs/>
                                  <w:smallCaps/>
                                  <w:sz w:val="14"/>
                                  <w:szCs w:val="18"/>
                                  <w:lang w:val="en-GB"/>
                                </w:rPr>
                              </w:pPr>
                              <w:r>
                                <w:rPr>
                                  <w:rFonts w:ascii="Clarendon Extended" w:hAnsi="Clarendon Extended" w:cs="Clarendon Extended"/>
                                  <w:b/>
                                  <w:bCs/>
                                  <w:smallCaps/>
                                  <w:sz w:val="14"/>
                                  <w:szCs w:val="18"/>
                                  <w:lang w:val="en-GB"/>
                                </w:rPr>
                                <w:t>Republic of Cameroon</w:t>
                              </w:r>
                            </w:p>
                            <w:p w14:paraId="08FAF8F2" w14:textId="77777777" w:rsidR="00706F0A" w:rsidRDefault="00000000">
                              <w:pPr>
                                <w:spacing w:after="0" w:line="240" w:lineRule="auto"/>
                                <w:jc w:val="center"/>
                                <w:rPr>
                                  <w:rFonts w:ascii="Arial Narrow" w:hAnsi="Arial Narrow" w:cs="Arial Narrow"/>
                                  <w:i/>
                                  <w:iCs/>
                                  <w:sz w:val="18"/>
                                  <w:lang w:val="en-GB"/>
                                </w:rPr>
                              </w:pPr>
                              <w:r>
                                <w:rPr>
                                  <w:rFonts w:ascii="Arial Narrow" w:hAnsi="Arial Narrow" w:cs="Arial Narrow"/>
                                  <w:i/>
                                  <w:iCs/>
                                  <w:sz w:val="18"/>
                                  <w:lang w:val="en-GB"/>
                                </w:rPr>
                                <w:t>Peace – Work – Fatherland</w:t>
                              </w:r>
                            </w:p>
                            <w:p w14:paraId="1F2D1B4E" w14:textId="77777777" w:rsidR="00706F0A" w:rsidRDefault="00000000">
                              <w:pPr>
                                <w:spacing w:after="0" w:line="240" w:lineRule="auto"/>
                                <w:jc w:val="center"/>
                                <w:rPr>
                                  <w:rFonts w:ascii="Verdana" w:hAnsi="Verdana" w:cs="Verdana"/>
                                  <w:sz w:val="12"/>
                                  <w:szCs w:val="16"/>
                                  <w:lang w:val="en-GB"/>
                                </w:rPr>
                              </w:pPr>
                              <w:r>
                                <w:rPr>
                                  <w:rFonts w:ascii="Verdana" w:hAnsi="Verdana" w:cs="Verdana"/>
                                  <w:sz w:val="12"/>
                                  <w:szCs w:val="16"/>
                                  <w:lang w:val="en-GB"/>
                                </w:rPr>
                                <w:t>--------</w:t>
                              </w:r>
                            </w:p>
                            <w:p w14:paraId="207D4C70" w14:textId="77777777" w:rsidR="00706F0A" w:rsidRDefault="00000000">
                              <w:pPr>
                                <w:spacing w:after="0" w:line="240" w:lineRule="auto"/>
                                <w:jc w:val="center"/>
                                <w:rPr>
                                  <w:rFonts w:ascii="Britannic Bold" w:hAnsi="Britannic Bold" w:cs="Verdana"/>
                                  <w:bCs/>
                                  <w:smallCaps/>
                                  <w:szCs w:val="21"/>
                                  <w:lang w:val="en-GB"/>
                                </w:rPr>
                              </w:pPr>
                              <w:r>
                                <w:rPr>
                                  <w:rFonts w:ascii="Britannic Bold" w:hAnsi="Britannic Bold" w:cs="Verdana"/>
                                  <w:bCs/>
                                  <w:smallCaps/>
                                  <w:szCs w:val="21"/>
                                  <w:lang w:val="en-GB"/>
                                </w:rPr>
                                <w:t>CAMEROON HUMAN</w:t>
                              </w:r>
                            </w:p>
                            <w:p w14:paraId="01EA3B02" w14:textId="77777777" w:rsidR="00706F0A" w:rsidRDefault="00000000">
                              <w:pPr>
                                <w:spacing w:after="0" w:line="240" w:lineRule="auto"/>
                                <w:jc w:val="center"/>
                                <w:rPr>
                                  <w:rFonts w:ascii="Britannic Bold" w:hAnsi="Britannic Bold" w:cs="Verdana"/>
                                  <w:bCs/>
                                  <w:smallCaps/>
                                  <w:szCs w:val="21"/>
                                  <w:lang w:val="en-GB"/>
                                </w:rPr>
                              </w:pPr>
                              <w:r>
                                <w:rPr>
                                  <w:rFonts w:ascii="Britannic Bold" w:hAnsi="Britannic Bold" w:cs="Verdana"/>
                                  <w:bCs/>
                                  <w:smallCaps/>
                                  <w:szCs w:val="21"/>
                                  <w:lang w:val="en-GB"/>
                                </w:rPr>
                                <w:t xml:space="preserve"> RIGHTS COMMISSION</w:t>
                              </w:r>
                            </w:p>
                            <w:p w14:paraId="11E678CC" w14:textId="77777777" w:rsidR="00706F0A" w:rsidRDefault="00000000">
                              <w:pPr>
                                <w:spacing w:after="0" w:line="240" w:lineRule="auto"/>
                                <w:jc w:val="center"/>
                                <w:rPr>
                                  <w:rFonts w:ascii="Verdana" w:hAnsi="Verdana" w:cs="Verdana"/>
                                  <w:b/>
                                  <w:bCs/>
                                  <w:sz w:val="12"/>
                                  <w:szCs w:val="16"/>
                                  <w:lang w:val="en-GB"/>
                                </w:rPr>
                              </w:pPr>
                              <w:r>
                                <w:rPr>
                                  <w:rFonts w:ascii="Britannic Bold" w:hAnsi="Britannic Bold" w:cs="Verdana"/>
                                  <w:bCs/>
                                  <w:smallCaps/>
                                  <w:szCs w:val="21"/>
                                  <w:lang w:val="en-GB"/>
                                </w:rPr>
                                <w:t xml:space="preserve"> </w:t>
                              </w:r>
                              <w:r>
                                <w:rPr>
                                  <w:rFonts w:ascii="Verdana" w:hAnsi="Verdana" w:cs="Verdana"/>
                                  <w:b/>
                                  <w:bCs/>
                                  <w:sz w:val="12"/>
                                  <w:szCs w:val="16"/>
                                  <w:lang w:val="en-GB"/>
                                </w:rPr>
                                <w:t>----------</w:t>
                              </w:r>
                            </w:p>
                            <w:p w14:paraId="51B4DF03" w14:textId="77777777" w:rsidR="00706F0A" w:rsidRDefault="00000000">
                              <w:pPr>
                                <w:spacing w:after="0" w:line="240" w:lineRule="auto"/>
                                <w:jc w:val="center"/>
                                <w:rPr>
                                  <w:rFonts w:ascii="Britannic Bold" w:hAnsi="Britannic Bold" w:cs="Verdana"/>
                                  <w:bCs/>
                                  <w:szCs w:val="23"/>
                                  <w:lang w:val="en-GB"/>
                                </w:rPr>
                              </w:pPr>
                              <w:r>
                                <w:rPr>
                                  <w:rFonts w:ascii="Britannic Bold" w:hAnsi="Britannic Bold" w:cs="Verdana"/>
                                  <w:bCs/>
                                  <w:szCs w:val="23"/>
                                  <w:lang w:val="en-GB"/>
                                </w:rPr>
                                <w:t>Permanent Secretariat</w:t>
                              </w:r>
                            </w:p>
                            <w:p w14:paraId="22DC49B6" w14:textId="77777777" w:rsidR="00706F0A" w:rsidRDefault="00000000">
                              <w:pPr>
                                <w:spacing w:after="0" w:line="240" w:lineRule="auto"/>
                                <w:jc w:val="center"/>
                                <w:rPr>
                                  <w:rFonts w:ascii="Verdana" w:hAnsi="Verdana" w:cs="Verdana"/>
                                  <w:b/>
                                  <w:bCs/>
                                  <w:sz w:val="12"/>
                                  <w:szCs w:val="16"/>
                                  <w:lang w:val="fr-FR"/>
                                </w:rPr>
                              </w:pPr>
                              <w:r>
                                <w:rPr>
                                  <w:rFonts w:ascii="Verdana" w:hAnsi="Verdana" w:cs="Verdana"/>
                                  <w:b/>
                                  <w:bCs/>
                                  <w:sz w:val="12"/>
                                  <w:szCs w:val="16"/>
                                  <w:lang w:val="fr-FR"/>
                                </w:rPr>
                                <w:t>--------</w:t>
                              </w:r>
                            </w:p>
                            <w:p w14:paraId="780499DD" w14:textId="77777777" w:rsidR="00706F0A" w:rsidRDefault="00000000">
                              <w:pPr>
                                <w:spacing w:after="0" w:line="240" w:lineRule="auto"/>
                                <w:jc w:val="center"/>
                                <w:rPr>
                                  <w:rFonts w:ascii="Arial Narrow" w:hAnsi="Arial Narrow" w:cs="Verdana"/>
                                  <w:b/>
                                  <w:sz w:val="18"/>
                                  <w:szCs w:val="18"/>
                                  <w:lang w:val="fr-FR"/>
                                </w:rPr>
                              </w:pPr>
                              <w:r>
                                <w:rPr>
                                  <w:rFonts w:ascii="Arial Narrow" w:hAnsi="Arial Narrow" w:cs="Verdana"/>
                                  <w:b/>
                                  <w:sz w:val="18"/>
                                  <w:szCs w:val="18"/>
                                  <w:lang w:val="fr-FR"/>
                                </w:rPr>
                                <w:t>Communication Unit</w:t>
                              </w:r>
                            </w:p>
                            <w:p w14:paraId="638FAFD0" w14:textId="77777777" w:rsidR="00706F0A" w:rsidRDefault="00000000">
                              <w:pPr>
                                <w:spacing w:after="0" w:line="240" w:lineRule="auto"/>
                                <w:jc w:val="center"/>
                                <w:rPr>
                                  <w:rFonts w:ascii="Verdana" w:hAnsi="Verdana" w:cs="Verdana"/>
                                  <w:b/>
                                  <w:bCs/>
                                  <w:sz w:val="12"/>
                                  <w:szCs w:val="16"/>
                                  <w:lang w:val="de-DE"/>
                                </w:rPr>
                              </w:pPr>
                              <w:r>
                                <w:rPr>
                                  <w:rFonts w:ascii="Verdana" w:hAnsi="Verdana" w:cs="Verdana"/>
                                  <w:b/>
                                  <w:bCs/>
                                  <w:sz w:val="12"/>
                                  <w:szCs w:val="16"/>
                                  <w:lang w:val="de-DE"/>
                                </w:rPr>
                                <w:t>--------</w:t>
                              </w:r>
                            </w:p>
                            <w:p w14:paraId="1A58BA92" w14:textId="77777777" w:rsidR="00706F0A" w:rsidRDefault="00000000">
                              <w:pPr>
                                <w:pStyle w:val="Pieddepage"/>
                                <w:jc w:val="center"/>
                                <w:rPr>
                                  <w:rFonts w:ascii="Arial Narrow" w:hAnsi="Arial Narrow" w:cs="Arial Narrow"/>
                                  <w:b/>
                                  <w:bCs/>
                                  <w:i/>
                                  <w:iCs/>
                                  <w:snapToGrid w:val="0"/>
                                  <w:sz w:val="14"/>
                                  <w:szCs w:val="16"/>
                                  <w:lang w:val="de-DE"/>
                                </w:rPr>
                              </w:pPr>
                              <w:r>
                                <w:rPr>
                                  <w:rFonts w:ascii="Arial Narrow" w:hAnsi="Arial Narrow" w:cs="Arial Narrow"/>
                                  <w:b/>
                                  <w:bCs/>
                                  <w:i/>
                                  <w:iCs/>
                                  <w:snapToGrid w:val="0"/>
                                  <w:sz w:val="14"/>
                                  <w:szCs w:val="16"/>
                                  <w:lang w:val="de-DE"/>
                                </w:rPr>
                                <w:t>Tel.: (237) 222-22-61-</w:t>
                              </w:r>
                              <w:proofErr w:type="gramStart"/>
                              <w:r>
                                <w:rPr>
                                  <w:rFonts w:ascii="Arial Narrow" w:hAnsi="Arial Narrow" w:cs="Arial Narrow"/>
                                  <w:b/>
                                  <w:bCs/>
                                  <w:i/>
                                  <w:iCs/>
                                  <w:snapToGrid w:val="0"/>
                                  <w:sz w:val="14"/>
                                  <w:szCs w:val="16"/>
                                  <w:lang w:val="de-DE"/>
                                </w:rPr>
                                <w:t>17  /</w:t>
                              </w:r>
                              <w:proofErr w:type="gramEnd"/>
                              <w:r>
                                <w:rPr>
                                  <w:rFonts w:ascii="Arial Narrow" w:hAnsi="Arial Narrow" w:cs="Arial Narrow"/>
                                  <w:b/>
                                  <w:bCs/>
                                  <w:i/>
                                  <w:iCs/>
                                  <w:snapToGrid w:val="0"/>
                                  <w:sz w:val="14"/>
                                  <w:szCs w:val="16"/>
                                  <w:lang w:val="de-DE"/>
                                </w:rPr>
                                <w:t xml:space="preserve"> E-Mail : </w:t>
                              </w:r>
                              <w:hyperlink r:id="rId7" w:history="1">
                                <w:r>
                                  <w:rPr>
                                    <w:rStyle w:val="Lienhypertexte"/>
                                    <w:rFonts w:ascii="Arial Narrow" w:hAnsi="Arial Narrow" w:cs="Arial Narrow"/>
                                    <w:b/>
                                    <w:bCs/>
                                    <w:i/>
                                    <w:iCs/>
                                    <w:snapToGrid w:val="0"/>
                                    <w:sz w:val="14"/>
                                    <w:lang w:val="de-DE"/>
                                  </w:rPr>
                                  <w:t>cdhc@cdhc..cm/</w:t>
                                </w:r>
                              </w:hyperlink>
                              <w:r>
                                <w:rPr>
                                  <w:rFonts w:ascii="Arial Narrow" w:hAnsi="Arial Narrow" w:cs="Arial Narrow"/>
                                  <w:b/>
                                  <w:bCs/>
                                  <w:i/>
                                  <w:iCs/>
                                  <w:snapToGrid w:val="0"/>
                                  <w:sz w:val="14"/>
                                  <w:lang w:val="de-DE"/>
                                </w:rPr>
                                <w:t xml:space="preserve"> cdrc@cdhc.cm</w:t>
                              </w:r>
                            </w:p>
                            <w:p w14:paraId="58FA3E1E" w14:textId="77777777" w:rsidR="00706F0A" w:rsidRDefault="00000000">
                              <w:pPr>
                                <w:pStyle w:val="Pieddepage"/>
                                <w:jc w:val="center"/>
                                <w:rPr>
                                  <w:rFonts w:ascii="Arial Narrow" w:hAnsi="Arial Narrow" w:cs="Arial Narrow"/>
                                  <w:b/>
                                  <w:bCs/>
                                  <w:i/>
                                  <w:iCs/>
                                  <w:snapToGrid w:val="0"/>
                                  <w:sz w:val="14"/>
                                  <w:szCs w:val="16"/>
                                  <w:lang w:val="en-GB"/>
                                </w:rPr>
                              </w:pPr>
                              <w:r>
                                <w:rPr>
                                  <w:rFonts w:ascii="Arial Narrow" w:hAnsi="Arial Narrow" w:cs="Arial Narrow"/>
                                  <w:b/>
                                  <w:bCs/>
                                  <w:i/>
                                  <w:iCs/>
                                  <w:snapToGrid w:val="0"/>
                                  <w:sz w:val="14"/>
                                  <w:szCs w:val="16"/>
                                  <w:lang w:val="en-GB"/>
                                </w:rPr>
                                <w:t>Web: www.cdhc.cm</w:t>
                              </w:r>
                            </w:p>
                            <w:p w14:paraId="132DDEE4" w14:textId="77777777" w:rsidR="00706F0A" w:rsidRDefault="00706F0A">
                              <w:pPr>
                                <w:spacing w:after="0" w:line="240" w:lineRule="auto"/>
                                <w:jc w:val="center"/>
                                <w:rPr>
                                  <w:rFonts w:ascii="Verdana" w:hAnsi="Verdana" w:cs="Verdana"/>
                                  <w:b/>
                                  <w:bCs/>
                                  <w:lang w:val="en-GB"/>
                                </w:rPr>
                              </w:pPr>
                            </w:p>
                          </w:txbxContent>
                        </wps:txbx>
                        <wps:bodyPr vert="horz" wrap="square" lIns="91440" tIns="45720" rIns="91440" bIns="4572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27" filled="f" stroked="f" style="position:absolute;margin-left:0.0pt;margin-top:-53.25pt;width:565.4pt;height:131.2pt;z-index:2;mso-position-horizontal:center;mso-position-horizontal-relative:margin;mso-position-vertical-relative:text;mso-width-percent:0;mso-height-percent:0;mso-width-relative:page;mso-height-relative:page;mso-wrap-distance-left:0.0pt;mso-wrap-distance-right:0.0pt;visibility:visible;" coordsize="11308,2624" coordorigin="623,916">
                <v:rect id="1028" filled="f" stroked="f" style="position:absolute;left:623;top:916;width:3371;height:2361;z-index:2;mso-position-horizontal-relative:page;mso-position-vertical-relative:page;mso-width-relative:page;mso-height-relative:page;visibility:visible;">
                  <v:stroke on="f"/>
                  <v:fill/>
                  <v:textbox inset="7.2pt,3.6pt,7.2pt,3.6pt">
                    <w:txbxContent>
                      <w:p>
                        <w:pPr>
                          <w:pStyle w:val="style0"/>
                          <w:spacing w:after="0" w:lineRule="auto" w:line="240"/>
                          <w:jc w:val="center"/>
                          <w:rPr>
                            <w:rFonts w:ascii="Clarendon Extended" w:cs="Clarendon Extended" w:hAnsi="Clarendon Extended"/>
                            <w:b/>
                            <w:bCs/>
                            <w:smallCaps/>
                            <w:sz w:val="14"/>
                            <w:szCs w:val="18"/>
                            <w:lang w:val="fr-FR"/>
                          </w:rPr>
                        </w:pPr>
                        <w:r>
                          <w:rPr>
                            <w:rFonts w:ascii="Clarendon Extended" w:cs="Clarendon Extended" w:hAnsi="Clarendon Extended"/>
                            <w:b/>
                            <w:bCs/>
                            <w:smallCaps/>
                            <w:sz w:val="14"/>
                            <w:szCs w:val="18"/>
                            <w:lang w:val="fr-FR"/>
                          </w:rPr>
                          <w:t>République du Cameroun</w:t>
                        </w:r>
                      </w:p>
                      <w:p>
                        <w:pPr>
                          <w:pStyle w:val="style0"/>
                          <w:spacing w:after="0" w:lineRule="auto" w:line="240"/>
                          <w:jc w:val="center"/>
                          <w:rPr>
                            <w:rFonts w:ascii="Arial Narrow" w:cs="Arial Narrow" w:hAnsi="Arial Narrow"/>
                            <w:i/>
                            <w:iCs/>
                            <w:sz w:val="18"/>
                            <w:lang w:val="fr-FR"/>
                          </w:rPr>
                        </w:pPr>
                        <w:r>
                          <w:rPr>
                            <w:rFonts w:ascii="Arial Narrow" w:cs="Arial Narrow" w:hAnsi="Arial Narrow"/>
                            <w:i/>
                            <w:iCs/>
                            <w:sz w:val="18"/>
                            <w:lang w:val="fr-FR"/>
                          </w:rPr>
                          <w:t>Paix – Travail – Patrie</w:t>
                        </w:r>
                      </w:p>
                      <w:p>
                        <w:pPr>
                          <w:pStyle w:val="style0"/>
                          <w:spacing w:after="0" w:lineRule="auto" w:line="240"/>
                          <w:jc w:val="center"/>
                          <w:rPr>
                            <w:rFonts w:ascii="Verdana" w:cs="Verdana" w:hAnsi="Verdana"/>
                            <w:sz w:val="12"/>
                            <w:szCs w:val="16"/>
                            <w:lang w:val="fr-FR"/>
                          </w:rPr>
                        </w:pPr>
                        <w:r>
                          <w:rPr>
                            <w:rFonts w:ascii="Verdana" w:cs="Verdana" w:hAnsi="Verdana"/>
                            <w:sz w:val="12"/>
                            <w:szCs w:val="16"/>
                            <w:lang w:val="fr-FR"/>
                          </w:rPr>
                          <w:t>--------</w:t>
                        </w:r>
                      </w:p>
                      <w:p>
                        <w:pPr>
                          <w:pStyle w:val="style0"/>
                          <w:spacing w:after="0" w:lineRule="auto" w:line="240"/>
                          <w:jc w:val="center"/>
                          <w:rPr>
                            <w:rFonts w:ascii="Britannic Bold" w:cs="Verdana" w:hAnsi="Britannic Bold"/>
                            <w:bCs/>
                            <w:smallCaps/>
                            <w:szCs w:val="21"/>
                            <w:lang w:val="fr-FR"/>
                          </w:rPr>
                        </w:pPr>
                        <w:r>
                          <w:rPr>
                            <w:rFonts w:ascii="Britannic Bold" w:cs="Verdana" w:hAnsi="Britannic Bold"/>
                            <w:bCs/>
                            <w:smallCaps/>
                            <w:szCs w:val="21"/>
                            <w:lang w:val="fr-FR"/>
                          </w:rPr>
                          <w:t>COMMISSION DES DROITS</w:t>
                        </w:r>
                      </w:p>
                      <w:p>
                        <w:pPr>
                          <w:pStyle w:val="style0"/>
                          <w:spacing w:after="0" w:lineRule="auto" w:line="240"/>
                          <w:jc w:val="center"/>
                          <w:rPr>
                            <w:rFonts w:ascii="Britannic Bold" w:cs="Verdana" w:hAnsi="Britannic Bold"/>
                            <w:bCs/>
                            <w:smallCaps/>
                            <w:szCs w:val="21"/>
                            <w:lang w:val="fr-FR"/>
                          </w:rPr>
                        </w:pPr>
                        <w:r>
                          <w:rPr>
                            <w:rFonts w:ascii="Britannic Bold" w:cs="Verdana" w:hAnsi="Britannic Bold"/>
                            <w:bCs/>
                            <w:smallCaps/>
                            <w:szCs w:val="21"/>
                            <w:lang w:val="fr-FR"/>
                          </w:rPr>
                          <w:t>DE L’HOMME DU CAMEROUN</w:t>
                        </w:r>
                      </w:p>
                      <w:p>
                        <w:pPr>
                          <w:pStyle w:val="style0"/>
                          <w:spacing w:after="0" w:lineRule="auto" w:line="240"/>
                          <w:jc w:val="center"/>
                          <w:rPr>
                            <w:rFonts w:ascii="Verdana" w:cs="Verdana" w:hAnsi="Verdana"/>
                            <w:b/>
                            <w:bCs/>
                            <w:sz w:val="12"/>
                            <w:szCs w:val="16"/>
                            <w:lang w:val="fr-FR"/>
                          </w:rPr>
                        </w:pPr>
                        <w:r>
                          <w:rPr>
                            <w:rFonts w:ascii="Verdana" w:cs="Verdana" w:hAnsi="Verdana"/>
                            <w:b/>
                            <w:bCs/>
                            <w:sz w:val="12"/>
                            <w:szCs w:val="16"/>
                            <w:lang w:val="fr-FR"/>
                          </w:rPr>
                          <w:t>----------</w:t>
                        </w:r>
                      </w:p>
                      <w:p>
                        <w:pPr>
                          <w:pStyle w:val="style0"/>
                          <w:spacing w:after="0" w:lineRule="auto" w:line="240"/>
                          <w:jc w:val="center"/>
                          <w:rPr>
                            <w:rFonts w:ascii="Britannic Bold" w:cs="Verdana" w:hAnsi="Britannic Bold"/>
                            <w:bCs/>
                            <w:szCs w:val="23"/>
                            <w:lang w:val="fr-FR"/>
                          </w:rPr>
                        </w:pPr>
                        <w:r>
                          <w:rPr>
                            <w:rFonts w:ascii="Britannic Bold" w:cs="Verdana" w:hAnsi="Britannic Bold"/>
                            <w:bCs/>
                            <w:szCs w:val="23"/>
                            <w:lang w:val="fr-FR"/>
                          </w:rPr>
                          <w:t>Secrétariat Permanent</w:t>
                        </w:r>
                      </w:p>
                      <w:p>
                        <w:pPr>
                          <w:pStyle w:val="style0"/>
                          <w:spacing w:after="0" w:lineRule="auto" w:line="240"/>
                          <w:jc w:val="center"/>
                          <w:rPr>
                            <w:rFonts w:ascii="Verdana" w:cs="Verdana" w:hAnsi="Verdana"/>
                            <w:b/>
                            <w:bCs/>
                            <w:sz w:val="12"/>
                            <w:szCs w:val="16"/>
                            <w:lang w:val="fr-FR"/>
                          </w:rPr>
                        </w:pPr>
                        <w:r>
                          <w:rPr>
                            <w:rFonts w:ascii="Verdana" w:cs="Verdana" w:hAnsi="Verdana"/>
                            <w:b/>
                            <w:bCs/>
                            <w:sz w:val="12"/>
                            <w:szCs w:val="16"/>
                            <w:lang w:val="fr-FR"/>
                          </w:rPr>
                          <w:t>--------</w:t>
                        </w:r>
                      </w:p>
                      <w:p>
                        <w:pPr>
                          <w:pStyle w:val="style0"/>
                          <w:spacing w:after="0" w:lineRule="auto" w:line="240"/>
                          <w:jc w:val="center"/>
                          <w:rPr>
                            <w:rFonts w:ascii="Arial Narrow" w:cs="Verdana" w:hAnsi="Arial Narrow"/>
                            <w:b/>
                            <w:sz w:val="18"/>
                            <w:szCs w:val="18"/>
                            <w:lang w:val="fr-FR"/>
                          </w:rPr>
                        </w:pPr>
                        <w:r>
                          <w:rPr>
                            <w:rFonts w:ascii="Arial Narrow" w:cs="Verdana" w:hAnsi="Arial Narrow"/>
                            <w:b/>
                            <w:sz w:val="18"/>
                            <w:szCs w:val="18"/>
                            <w:lang w:val="fr-FR"/>
                          </w:rPr>
                          <w:t>Cellule de la Communication</w:t>
                        </w:r>
                      </w:p>
                      <w:p>
                        <w:pPr>
                          <w:pStyle w:val="style0"/>
                          <w:spacing w:after="0" w:lineRule="auto" w:line="240"/>
                          <w:jc w:val="center"/>
                          <w:rPr>
                            <w:rFonts w:ascii="Verdana" w:cs="Verdana" w:hAnsi="Verdana"/>
                            <w:b/>
                            <w:bCs/>
                            <w:sz w:val="10"/>
                            <w:szCs w:val="14"/>
                          </w:rPr>
                        </w:pPr>
                        <w:r>
                          <w:rPr>
                            <w:rFonts w:ascii="Verdana" w:cs="Verdana" w:hAnsi="Verdana"/>
                            <w:b/>
                            <w:bCs/>
                            <w:sz w:val="12"/>
                            <w:szCs w:val="16"/>
                          </w:rPr>
                          <w:t>--------</w:t>
                        </w:r>
                      </w:p>
                      <w:p>
                        <w:pPr>
                          <w:pStyle w:val="style0"/>
                          <w:spacing w:after="0" w:lineRule="auto" w:line="240"/>
                          <w:jc w:val="center"/>
                          <w:rPr>
                            <w:rFonts w:ascii="Arial Narrow" w:cs="Arial Narrow" w:hAnsi="Arial Narrow"/>
                            <w:b/>
                            <w:bCs/>
                            <w:i/>
                            <w:iCs/>
                            <w:snapToGrid w:val="false"/>
                            <w:sz w:val="14"/>
                            <w:szCs w:val="16"/>
                            <w:lang w:val="en-CA"/>
                          </w:rPr>
                        </w:pPr>
                        <w:r>
                          <w:rPr>
                            <w:rFonts w:ascii="Arial Narrow" w:cs="Arial Narrow" w:hAnsi="Arial Narrow"/>
                            <w:b/>
                            <w:bCs/>
                            <w:i/>
                            <w:iCs/>
                            <w:snapToGrid w:val="false"/>
                            <w:sz w:val="14"/>
                            <w:szCs w:val="16"/>
                            <w:lang w:val="en-CA"/>
                          </w:rPr>
                          <w:t xml:space="preserve">B.P. / P.O. Box   20317, Yaoundé    </w:t>
                        </w:r>
                      </w:p>
                      <w:p>
                        <w:pPr>
                          <w:pStyle w:val="style0"/>
                          <w:spacing w:after="0" w:lineRule="auto" w:line="240"/>
                          <w:jc w:val="center"/>
                          <w:rPr>
                            <w:rFonts w:ascii="Verdana" w:cs="Verdana" w:hAnsi="Verdana"/>
                            <w:b/>
                            <w:bCs/>
                            <w:sz w:val="12"/>
                            <w:szCs w:val="14"/>
                          </w:rPr>
                        </w:pPr>
                        <w:r>
                          <w:rPr>
                            <w:rFonts w:ascii="Arial Narrow" w:cs="Arial Narrow" w:hAnsi="Arial Narrow"/>
                            <w:b/>
                            <w:bCs/>
                            <w:i/>
                            <w:iCs/>
                            <w:snapToGrid w:val="false"/>
                            <w:sz w:val="14"/>
                            <w:szCs w:val="16"/>
                            <w:lang w:val="en-GB"/>
                          </w:rPr>
                          <w:t>Fax: (237) 222-22-60-82</w:t>
                        </w:r>
                        <w:r>
                          <w:rPr>
                            <w:rFonts w:ascii="Arial Narrow" w:cs="Arial Narrow" w:hAnsi="Arial Narrow"/>
                            <w:b/>
                            <w:bCs/>
                            <w:i/>
                            <w:iCs/>
                            <w:snapToGrid w:val="false"/>
                            <w:sz w:val="14"/>
                            <w:szCs w:val="16"/>
                          </w:rPr>
                          <w:t xml:space="preserve">    </w:t>
                        </w:r>
                      </w:p>
                    </w:txbxContent>
                  </v:textbox>
                </v:rect>
                <v:rect id="1029" fillcolor="white" stroked="f" style="position:absolute;left:8057;top:916;width:3874;height:2624;z-index:3;mso-position-horizontal-relative:page;mso-position-vertical-relative:page;mso-width-relative:page;mso-height-relative:page;visibility:visible;">
                  <v:stroke on="f"/>
                  <v:fill/>
                  <v:textbox inset="7.2pt,3.6pt,7.2pt,3.6pt">
                    <w:txbxContent>
                      <w:p>
                        <w:pPr>
                          <w:pStyle w:val="style0"/>
                          <w:spacing w:after="0" w:lineRule="auto" w:line="240"/>
                          <w:jc w:val="center"/>
                          <w:rPr>
                            <w:rFonts w:ascii="Clarendon Extended" w:cs="Clarendon Extended" w:hAnsi="Clarendon Extended"/>
                            <w:b/>
                            <w:bCs/>
                            <w:smallCaps/>
                            <w:sz w:val="14"/>
                            <w:szCs w:val="18"/>
                            <w:lang w:val="en-GB"/>
                          </w:rPr>
                        </w:pPr>
                        <w:r>
                          <w:rPr>
                            <w:rFonts w:ascii="Clarendon Extended" w:cs="Clarendon Extended" w:hAnsi="Clarendon Extended"/>
                            <w:b/>
                            <w:bCs/>
                            <w:smallCaps/>
                            <w:sz w:val="14"/>
                            <w:szCs w:val="18"/>
                            <w:lang w:val="en-GB"/>
                          </w:rPr>
                          <w:t>Republic of Cameroon</w:t>
                        </w:r>
                      </w:p>
                      <w:p>
                        <w:pPr>
                          <w:pStyle w:val="style0"/>
                          <w:spacing w:after="0" w:lineRule="auto" w:line="240"/>
                          <w:jc w:val="center"/>
                          <w:rPr>
                            <w:rFonts w:ascii="Arial Narrow" w:cs="Arial Narrow" w:hAnsi="Arial Narrow"/>
                            <w:i/>
                            <w:iCs/>
                            <w:sz w:val="18"/>
                            <w:lang w:val="en-GB"/>
                          </w:rPr>
                        </w:pPr>
                        <w:r>
                          <w:rPr>
                            <w:rFonts w:ascii="Arial Narrow" w:cs="Arial Narrow" w:hAnsi="Arial Narrow"/>
                            <w:i/>
                            <w:iCs/>
                            <w:sz w:val="18"/>
                            <w:lang w:val="en-GB"/>
                          </w:rPr>
                          <w:t>Peace – Work – Fatherland</w:t>
                        </w:r>
                      </w:p>
                      <w:p>
                        <w:pPr>
                          <w:pStyle w:val="style0"/>
                          <w:spacing w:after="0" w:lineRule="auto" w:line="240"/>
                          <w:jc w:val="center"/>
                          <w:rPr>
                            <w:rFonts w:ascii="Verdana" w:cs="Verdana" w:hAnsi="Verdana"/>
                            <w:sz w:val="12"/>
                            <w:szCs w:val="16"/>
                            <w:lang w:val="en-GB"/>
                          </w:rPr>
                        </w:pPr>
                        <w:r>
                          <w:rPr>
                            <w:rFonts w:ascii="Verdana" w:cs="Verdana" w:hAnsi="Verdana"/>
                            <w:sz w:val="12"/>
                            <w:szCs w:val="16"/>
                            <w:lang w:val="en-GB"/>
                          </w:rPr>
                          <w:t>--------</w:t>
                        </w:r>
                      </w:p>
                      <w:p>
                        <w:pPr>
                          <w:pStyle w:val="style0"/>
                          <w:spacing w:after="0" w:lineRule="auto" w:line="240"/>
                          <w:jc w:val="center"/>
                          <w:rPr>
                            <w:rFonts w:ascii="Britannic Bold" w:cs="Verdana" w:hAnsi="Britannic Bold"/>
                            <w:bCs/>
                            <w:smallCaps/>
                            <w:szCs w:val="21"/>
                            <w:lang w:val="en-GB"/>
                          </w:rPr>
                        </w:pPr>
                        <w:r>
                          <w:rPr>
                            <w:rFonts w:ascii="Britannic Bold" w:cs="Verdana" w:hAnsi="Britannic Bold"/>
                            <w:bCs/>
                            <w:smallCaps/>
                            <w:szCs w:val="21"/>
                            <w:lang w:val="en-GB"/>
                          </w:rPr>
                          <w:t>CAMEROON HUMAN</w:t>
                        </w:r>
                      </w:p>
                      <w:p>
                        <w:pPr>
                          <w:pStyle w:val="style0"/>
                          <w:spacing w:after="0" w:lineRule="auto" w:line="240"/>
                          <w:jc w:val="center"/>
                          <w:rPr>
                            <w:rFonts w:ascii="Britannic Bold" w:cs="Verdana" w:hAnsi="Britannic Bold"/>
                            <w:bCs/>
                            <w:smallCaps/>
                            <w:szCs w:val="21"/>
                            <w:lang w:val="en-GB"/>
                          </w:rPr>
                        </w:pPr>
                        <w:r>
                          <w:rPr>
                            <w:rFonts w:ascii="Britannic Bold" w:cs="Verdana" w:hAnsi="Britannic Bold"/>
                            <w:bCs/>
                            <w:smallCaps/>
                            <w:szCs w:val="21"/>
                            <w:lang w:val="en-GB"/>
                          </w:rPr>
                          <w:t xml:space="preserve"> RIGHTS COMMISSION</w:t>
                        </w:r>
                      </w:p>
                      <w:p>
                        <w:pPr>
                          <w:pStyle w:val="style0"/>
                          <w:spacing w:after="0" w:lineRule="auto" w:line="240"/>
                          <w:jc w:val="center"/>
                          <w:rPr>
                            <w:rFonts w:ascii="Verdana" w:cs="Verdana" w:hAnsi="Verdana"/>
                            <w:b/>
                            <w:bCs/>
                            <w:sz w:val="12"/>
                            <w:szCs w:val="16"/>
                            <w:lang w:val="en-GB"/>
                          </w:rPr>
                        </w:pPr>
                        <w:r>
                          <w:rPr>
                            <w:rFonts w:ascii="Britannic Bold" w:cs="Verdana" w:hAnsi="Britannic Bold"/>
                            <w:bCs/>
                            <w:smallCaps/>
                            <w:szCs w:val="21"/>
                            <w:lang w:val="en-GB"/>
                          </w:rPr>
                          <w:t xml:space="preserve"> </w:t>
                        </w:r>
                        <w:r>
                          <w:rPr>
                            <w:rFonts w:ascii="Verdana" w:cs="Verdana" w:hAnsi="Verdana"/>
                            <w:b/>
                            <w:bCs/>
                            <w:sz w:val="12"/>
                            <w:szCs w:val="16"/>
                            <w:lang w:val="en-GB"/>
                          </w:rPr>
                          <w:t>----------</w:t>
                        </w:r>
                      </w:p>
                      <w:p>
                        <w:pPr>
                          <w:pStyle w:val="style0"/>
                          <w:spacing w:after="0" w:lineRule="auto" w:line="240"/>
                          <w:jc w:val="center"/>
                          <w:rPr>
                            <w:rFonts w:ascii="Britannic Bold" w:cs="Verdana" w:hAnsi="Britannic Bold"/>
                            <w:bCs/>
                            <w:szCs w:val="23"/>
                            <w:lang w:val="en-GB"/>
                          </w:rPr>
                        </w:pPr>
                        <w:r>
                          <w:rPr>
                            <w:rFonts w:ascii="Britannic Bold" w:cs="Verdana" w:hAnsi="Britannic Bold"/>
                            <w:bCs/>
                            <w:szCs w:val="23"/>
                            <w:lang w:val="en-GB"/>
                          </w:rPr>
                          <w:t>Permanent Secretariat</w:t>
                        </w:r>
                      </w:p>
                      <w:p>
                        <w:pPr>
                          <w:pStyle w:val="style0"/>
                          <w:spacing w:after="0" w:lineRule="auto" w:line="240"/>
                          <w:jc w:val="center"/>
                          <w:rPr>
                            <w:rFonts w:ascii="Verdana" w:cs="Verdana" w:hAnsi="Verdana"/>
                            <w:b/>
                            <w:bCs/>
                            <w:sz w:val="12"/>
                            <w:szCs w:val="16"/>
                            <w:lang w:val="fr-FR"/>
                          </w:rPr>
                        </w:pPr>
                        <w:r>
                          <w:rPr>
                            <w:rFonts w:ascii="Verdana" w:cs="Verdana" w:hAnsi="Verdana"/>
                            <w:b/>
                            <w:bCs/>
                            <w:sz w:val="12"/>
                            <w:szCs w:val="16"/>
                            <w:lang w:val="fr-FR"/>
                          </w:rPr>
                          <w:t>--------</w:t>
                        </w:r>
                      </w:p>
                      <w:p>
                        <w:pPr>
                          <w:pStyle w:val="style0"/>
                          <w:spacing w:after="0" w:lineRule="auto" w:line="240"/>
                          <w:jc w:val="center"/>
                          <w:rPr>
                            <w:rFonts w:ascii="Arial Narrow" w:cs="Verdana" w:hAnsi="Arial Narrow"/>
                            <w:b/>
                            <w:sz w:val="18"/>
                            <w:szCs w:val="18"/>
                            <w:lang w:val="fr-FR"/>
                          </w:rPr>
                        </w:pPr>
                        <w:r>
                          <w:rPr>
                            <w:rFonts w:ascii="Arial Narrow" w:cs="Verdana" w:hAnsi="Arial Narrow"/>
                            <w:b/>
                            <w:sz w:val="18"/>
                            <w:szCs w:val="18"/>
                            <w:lang w:val="fr-FR"/>
                          </w:rPr>
                          <w:t>Communication Unit</w:t>
                        </w:r>
                      </w:p>
                      <w:p>
                        <w:pPr>
                          <w:pStyle w:val="style0"/>
                          <w:spacing w:after="0" w:lineRule="auto" w:line="240"/>
                          <w:jc w:val="center"/>
                          <w:rPr>
                            <w:rFonts w:ascii="Verdana" w:cs="Verdana" w:hAnsi="Verdana"/>
                            <w:b/>
                            <w:bCs/>
                            <w:sz w:val="12"/>
                            <w:szCs w:val="16"/>
                            <w:lang w:val="de-DE"/>
                          </w:rPr>
                        </w:pPr>
                        <w:r>
                          <w:rPr>
                            <w:rFonts w:ascii="Verdana" w:cs="Verdana" w:hAnsi="Verdana"/>
                            <w:b/>
                            <w:bCs/>
                            <w:sz w:val="12"/>
                            <w:szCs w:val="16"/>
                            <w:lang w:val="de-DE"/>
                          </w:rPr>
                          <w:t>--------</w:t>
                        </w:r>
                      </w:p>
                      <w:p>
                        <w:pPr>
                          <w:pStyle w:val="style32"/>
                          <w:jc w:val="center"/>
                          <w:rPr>
                            <w:rFonts w:ascii="Arial Narrow" w:cs="Arial Narrow" w:hAnsi="Arial Narrow"/>
                            <w:b/>
                            <w:bCs/>
                            <w:i/>
                            <w:iCs/>
                            <w:snapToGrid w:val="false"/>
                            <w:sz w:val="14"/>
                            <w:szCs w:val="16"/>
                            <w:lang w:val="de-DE"/>
                          </w:rPr>
                        </w:pPr>
                        <w:r>
                          <w:rPr>
                            <w:rFonts w:ascii="Arial Narrow" w:cs="Arial Narrow" w:hAnsi="Arial Narrow"/>
                            <w:b/>
                            <w:bCs/>
                            <w:i/>
                            <w:iCs/>
                            <w:snapToGrid w:val="false"/>
                            <w:sz w:val="14"/>
                            <w:szCs w:val="16"/>
                            <w:lang w:val="de-DE"/>
                          </w:rPr>
                          <w:t>Tel.</w:t>
                        </w:r>
                        <w:r>
                          <w:rPr>
                            <w:rFonts w:ascii="Arial Narrow" w:cs="Arial Narrow" w:hAnsi="Arial Narrow"/>
                            <w:b/>
                            <w:bCs/>
                            <w:i/>
                            <w:iCs/>
                            <w:snapToGrid w:val="false"/>
                            <w:sz w:val="14"/>
                            <w:szCs w:val="16"/>
                            <w:lang w:val="de-DE"/>
                          </w:rPr>
                          <w:t xml:space="preserve">: (237) 222-22-61-17  / </w:t>
                        </w:r>
                        <w:r>
                          <w:rPr>
                            <w:rFonts w:ascii="Arial Narrow" w:cs="Arial Narrow" w:hAnsi="Arial Narrow"/>
                            <w:b/>
                            <w:bCs/>
                            <w:i/>
                            <w:iCs/>
                            <w:snapToGrid w:val="false"/>
                            <w:sz w:val="14"/>
                            <w:szCs w:val="16"/>
                            <w:lang w:val="de-DE"/>
                          </w:rPr>
                          <w:t>E-Mail</w:t>
                        </w:r>
                        <w:r>
                          <w:rPr>
                            <w:rFonts w:ascii="Arial Narrow" w:cs="Arial Narrow" w:hAnsi="Arial Narrow"/>
                            <w:b/>
                            <w:bCs/>
                            <w:i/>
                            <w:iCs/>
                            <w:snapToGrid w:val="false"/>
                            <w:sz w:val="14"/>
                            <w:szCs w:val="16"/>
                            <w:lang w:val="de-DE"/>
                          </w:rPr>
                          <w:t xml:space="preserve"> : </w:t>
                        </w:r>
                        <w:r>
                          <w:rPr/>
                          <w:fldChar w:fldCharType="begin"/>
                        </w:r>
                        <w:r>
                          <w:instrText xml:space="preserve"> HYPERLINK "mailto:cdhc@cdhc..cm/" </w:instrText>
                        </w:r>
                        <w:r>
                          <w:rPr/>
                          <w:fldChar w:fldCharType="separate"/>
                        </w:r>
                        <w:r>
                          <w:rPr>
                            <w:rStyle w:val="style85"/>
                            <w:rFonts w:ascii="Arial Narrow" w:cs="Arial Narrow" w:hAnsi="Arial Narrow"/>
                            <w:b/>
                            <w:bCs/>
                            <w:i/>
                            <w:iCs/>
                            <w:snapToGrid w:val="false"/>
                            <w:sz w:val="14"/>
                            <w:lang w:val="de-DE"/>
                          </w:rPr>
                          <w:t>cdhc@cdhc..cm/</w:t>
                        </w:r>
                        <w:r>
                          <w:rPr/>
                          <w:fldChar w:fldCharType="end"/>
                        </w:r>
                        <w:r>
                          <w:rPr>
                            <w:rFonts w:ascii="Arial Narrow" w:cs="Arial Narrow" w:hAnsi="Arial Narrow"/>
                            <w:b/>
                            <w:bCs/>
                            <w:i/>
                            <w:iCs/>
                            <w:snapToGrid w:val="false"/>
                            <w:sz w:val="14"/>
                            <w:lang w:val="de-DE"/>
                          </w:rPr>
                          <w:t xml:space="preserve"> cdrc@cdhc.cm</w:t>
                        </w:r>
                      </w:p>
                      <w:p>
                        <w:pPr>
                          <w:pStyle w:val="style32"/>
                          <w:jc w:val="center"/>
                          <w:rPr>
                            <w:rFonts w:ascii="Arial Narrow" w:cs="Arial Narrow" w:hAnsi="Arial Narrow"/>
                            <w:b/>
                            <w:bCs/>
                            <w:i/>
                            <w:iCs/>
                            <w:snapToGrid w:val="false"/>
                            <w:sz w:val="14"/>
                            <w:szCs w:val="16"/>
                            <w:lang w:val="en-GB"/>
                          </w:rPr>
                        </w:pPr>
                        <w:r>
                          <w:rPr>
                            <w:rFonts w:ascii="Arial Narrow" w:cs="Arial Narrow" w:hAnsi="Arial Narrow"/>
                            <w:b/>
                            <w:bCs/>
                            <w:i/>
                            <w:iCs/>
                            <w:snapToGrid w:val="false"/>
                            <w:sz w:val="14"/>
                            <w:szCs w:val="16"/>
                            <w:lang w:val="en-GB"/>
                          </w:rPr>
                          <w:t>Web: www.cdhc.cm</w:t>
                        </w:r>
                      </w:p>
                      <w:p>
                        <w:pPr>
                          <w:pStyle w:val="style0"/>
                          <w:spacing w:after="0" w:lineRule="auto" w:line="240"/>
                          <w:jc w:val="center"/>
                          <w:rPr>
                            <w:rFonts w:ascii="Verdana" w:cs="Verdana" w:hAnsi="Verdana"/>
                            <w:b/>
                            <w:bCs/>
                            <w:lang w:val="en-GB"/>
                          </w:rPr>
                        </w:pPr>
                      </w:p>
                    </w:txbxContent>
                  </v:textbox>
                </v:rect>
                <v:fill/>
              </v:group>
            </w:pict>
          </mc:Fallback>
        </mc:AlternateContent>
      </w:r>
    </w:p>
    <w:p w14:paraId="36CD4AB8" w14:textId="77777777" w:rsidR="00706F0A" w:rsidRPr="00134B85" w:rsidRDefault="00706F0A" w:rsidP="00134B85">
      <w:pPr>
        <w:jc w:val="both"/>
        <w:rPr>
          <w:bCs/>
          <w:lang w:val="fr-FR"/>
        </w:rPr>
      </w:pPr>
    </w:p>
    <w:p w14:paraId="7CB843AA" w14:textId="77777777" w:rsidR="00706F0A" w:rsidRPr="00134B85" w:rsidRDefault="00706F0A" w:rsidP="00134B85">
      <w:pPr>
        <w:jc w:val="both"/>
        <w:rPr>
          <w:bCs/>
          <w:lang w:val="fr-FR"/>
        </w:rPr>
      </w:pPr>
    </w:p>
    <w:p w14:paraId="4408D442" w14:textId="77777777" w:rsidR="00706F0A" w:rsidRPr="00134B85" w:rsidRDefault="00706F0A" w:rsidP="00134B85">
      <w:pPr>
        <w:jc w:val="both"/>
        <w:rPr>
          <w:bCs/>
          <w:lang w:val="fr-FR"/>
        </w:rPr>
      </w:pPr>
    </w:p>
    <w:p w14:paraId="55276DB9" w14:textId="3DDF8340" w:rsidR="00134B85" w:rsidRDefault="00134B85" w:rsidP="00134B85">
      <w:pPr>
        <w:tabs>
          <w:tab w:val="left" w:pos="1455"/>
        </w:tabs>
        <w:jc w:val="both"/>
        <w:rPr>
          <w:rFonts w:ascii="Arial Narrow" w:hAnsi="Arial Narrow"/>
          <w:bCs/>
          <w:sz w:val="26"/>
          <w:szCs w:val="26"/>
          <w:lang w:val="fr-FR"/>
        </w:rPr>
      </w:pPr>
      <w:r>
        <w:rPr>
          <w:rFonts w:ascii="Arial Narrow" w:hAnsi="Arial Narrow"/>
          <w:bCs/>
          <w:sz w:val="26"/>
          <w:szCs w:val="26"/>
          <w:lang w:val="fr-FR"/>
        </w:rPr>
        <w:t xml:space="preserve">Manifestation des </w:t>
      </w:r>
      <w:r w:rsidR="00810005">
        <w:rPr>
          <w:rFonts w:ascii="Arial Narrow" w:hAnsi="Arial Narrow"/>
          <w:bCs/>
          <w:sz w:val="26"/>
          <w:szCs w:val="26"/>
          <w:lang w:val="fr-FR"/>
        </w:rPr>
        <w:t>non-voyants</w:t>
      </w:r>
      <w:r>
        <w:rPr>
          <w:rFonts w:ascii="Arial Narrow" w:hAnsi="Arial Narrow"/>
          <w:bCs/>
          <w:sz w:val="26"/>
          <w:szCs w:val="26"/>
          <w:lang w:val="fr-FR"/>
        </w:rPr>
        <w:t xml:space="preserve"> à Yaoundé</w:t>
      </w:r>
    </w:p>
    <w:p w14:paraId="0180FB7A" w14:textId="6B836815" w:rsidR="00134B85" w:rsidRPr="007B4F11" w:rsidRDefault="0001794B" w:rsidP="00134B85">
      <w:pPr>
        <w:tabs>
          <w:tab w:val="left" w:pos="1455"/>
        </w:tabs>
        <w:jc w:val="both"/>
        <w:rPr>
          <w:rFonts w:ascii="Arial Narrow" w:hAnsi="Arial Narrow"/>
          <w:b/>
          <w:sz w:val="72"/>
          <w:szCs w:val="72"/>
          <w:lang w:val="fr-FR"/>
        </w:rPr>
      </w:pPr>
      <w:r w:rsidRPr="007B4F11">
        <w:rPr>
          <w:rFonts w:ascii="Arial Narrow" w:hAnsi="Arial Narrow"/>
          <w:b/>
          <w:sz w:val="72"/>
          <w:szCs w:val="72"/>
          <w:lang w:val="fr-FR"/>
        </w:rPr>
        <w:t xml:space="preserve">L’ENQUETE DE LA CDHC </w:t>
      </w:r>
    </w:p>
    <w:p w14:paraId="6930C83D" w14:textId="7118CDE0" w:rsidR="006C0369" w:rsidRPr="00810005" w:rsidRDefault="00134B85" w:rsidP="006C0369">
      <w:pPr>
        <w:tabs>
          <w:tab w:val="left" w:pos="1455"/>
        </w:tabs>
        <w:jc w:val="both"/>
        <w:rPr>
          <w:rFonts w:ascii="Arial Narrow" w:hAnsi="Arial Narrow"/>
          <w:bCs/>
          <w:sz w:val="24"/>
          <w:szCs w:val="24"/>
          <w:lang w:val="fr-FR"/>
        </w:rPr>
      </w:pPr>
      <w:r w:rsidRPr="00810005">
        <w:rPr>
          <w:rFonts w:ascii="Arial Narrow" w:hAnsi="Arial Narrow"/>
          <w:bCs/>
          <w:sz w:val="24"/>
          <w:szCs w:val="24"/>
          <w:lang w:val="fr-FR"/>
        </w:rPr>
        <w:t>19 hommes et 8 femmes</w:t>
      </w:r>
      <w:r w:rsidRPr="00810005">
        <w:rPr>
          <w:rFonts w:ascii="Arial Narrow" w:hAnsi="Arial Narrow"/>
          <w:bCs/>
          <w:sz w:val="24"/>
          <w:szCs w:val="24"/>
          <w:lang w:val="fr-FR"/>
        </w:rPr>
        <w:t xml:space="preserve">, se </w:t>
      </w:r>
      <w:r w:rsidR="006C0369" w:rsidRPr="00810005">
        <w:rPr>
          <w:rFonts w:ascii="Arial Narrow" w:hAnsi="Arial Narrow"/>
          <w:bCs/>
          <w:sz w:val="24"/>
          <w:szCs w:val="24"/>
          <w:lang w:val="fr-FR"/>
        </w:rPr>
        <w:t>réclamant</w:t>
      </w:r>
      <w:r w:rsidRPr="00810005">
        <w:rPr>
          <w:rFonts w:ascii="Arial Narrow" w:hAnsi="Arial Narrow"/>
          <w:bCs/>
          <w:sz w:val="24"/>
          <w:szCs w:val="24"/>
          <w:lang w:val="fr-FR"/>
        </w:rPr>
        <w:t xml:space="preserve"> d’une organisation dénommée </w:t>
      </w:r>
      <w:r w:rsidRPr="00810005">
        <w:rPr>
          <w:rFonts w:ascii="Arial Narrow" w:hAnsi="Arial Narrow"/>
          <w:bCs/>
          <w:sz w:val="24"/>
          <w:szCs w:val="24"/>
          <w:lang w:val="fr-FR"/>
        </w:rPr>
        <w:t>Collectif des aveugles et malvoyants indignés du Cameroun (CAMIC</w:t>
      </w:r>
      <w:r w:rsidR="00BE1304">
        <w:rPr>
          <w:rFonts w:ascii="Arial Narrow" w:hAnsi="Arial Narrow"/>
          <w:bCs/>
          <w:sz w:val="24"/>
          <w:szCs w:val="24"/>
          <w:lang w:val="fr-FR"/>
        </w:rPr>
        <w:t>)</w:t>
      </w:r>
      <w:r w:rsidRPr="00810005">
        <w:rPr>
          <w:rFonts w:ascii="Arial Narrow" w:hAnsi="Arial Narrow"/>
          <w:bCs/>
          <w:sz w:val="24"/>
          <w:szCs w:val="24"/>
          <w:lang w:val="fr-FR"/>
        </w:rPr>
        <w:t xml:space="preserve"> ont été interpelés </w:t>
      </w:r>
      <w:r w:rsidR="00BE1304">
        <w:rPr>
          <w:rFonts w:ascii="Arial Narrow" w:hAnsi="Arial Narrow"/>
          <w:bCs/>
          <w:sz w:val="24"/>
          <w:szCs w:val="24"/>
          <w:lang w:val="fr-FR"/>
        </w:rPr>
        <w:t xml:space="preserve">devant les services du Premier Ministre </w:t>
      </w:r>
      <w:r w:rsidRPr="00810005">
        <w:rPr>
          <w:rFonts w:ascii="Arial Narrow" w:hAnsi="Arial Narrow"/>
          <w:bCs/>
          <w:sz w:val="24"/>
          <w:szCs w:val="24"/>
          <w:lang w:val="fr-FR"/>
        </w:rPr>
        <w:t>à Yaoundé le lundi 28 juin 2022 et conduits au Commissariat</w:t>
      </w:r>
      <w:r w:rsidR="00BE1304">
        <w:rPr>
          <w:rFonts w:ascii="Arial Narrow" w:hAnsi="Arial Narrow"/>
          <w:bCs/>
          <w:sz w:val="24"/>
          <w:szCs w:val="24"/>
          <w:lang w:val="fr-FR"/>
        </w:rPr>
        <w:t xml:space="preserve"> central n°1 de la capitale politique.</w:t>
      </w:r>
      <w:r w:rsidR="006C0369" w:rsidRPr="00810005">
        <w:rPr>
          <w:rFonts w:ascii="Arial Narrow" w:hAnsi="Arial Narrow"/>
          <w:bCs/>
          <w:sz w:val="24"/>
          <w:szCs w:val="24"/>
          <w:lang w:val="fr-FR"/>
        </w:rPr>
        <w:t xml:space="preserve"> Entre autres motifs justifiant leur </w:t>
      </w:r>
      <w:r w:rsidR="0001794B" w:rsidRPr="00810005">
        <w:rPr>
          <w:rFonts w:ascii="Arial Narrow" w:hAnsi="Arial Narrow"/>
          <w:bCs/>
          <w:sz w:val="24"/>
          <w:szCs w:val="24"/>
          <w:lang w:val="fr-FR"/>
        </w:rPr>
        <w:t>interpellation, le</w:t>
      </w:r>
      <w:r w:rsidR="006C0369" w:rsidRPr="00810005">
        <w:rPr>
          <w:rFonts w:ascii="Arial Narrow" w:hAnsi="Arial Narrow"/>
          <w:bCs/>
          <w:sz w:val="24"/>
          <w:szCs w:val="24"/>
          <w:lang w:val="fr-FR"/>
        </w:rPr>
        <w:t xml:space="preserve"> Commissaire central n° 1 </w:t>
      </w:r>
      <w:r w:rsidR="00D85A7C">
        <w:rPr>
          <w:rFonts w:ascii="Arial Narrow" w:hAnsi="Arial Narrow"/>
          <w:bCs/>
          <w:sz w:val="24"/>
          <w:szCs w:val="24"/>
          <w:lang w:val="fr-FR"/>
        </w:rPr>
        <w:t xml:space="preserve">de la ville de Yaoundé </w:t>
      </w:r>
      <w:r w:rsidR="006C0369" w:rsidRPr="00810005">
        <w:rPr>
          <w:rFonts w:ascii="Arial Narrow" w:hAnsi="Arial Narrow"/>
          <w:bCs/>
          <w:sz w:val="24"/>
          <w:szCs w:val="24"/>
          <w:lang w:val="fr-FR"/>
        </w:rPr>
        <w:t xml:space="preserve">évoque </w:t>
      </w:r>
      <w:r w:rsidR="006C0369" w:rsidRPr="00810005">
        <w:rPr>
          <w:rFonts w:ascii="Arial Narrow" w:hAnsi="Arial Narrow"/>
          <w:bCs/>
          <w:sz w:val="24"/>
          <w:szCs w:val="24"/>
          <w:lang w:val="fr-FR"/>
        </w:rPr>
        <w:t xml:space="preserve">l'absence d'une autorisation de manifestation publique ou d'un document justifiant leur présence </w:t>
      </w:r>
      <w:r w:rsidR="006C0369" w:rsidRPr="00810005">
        <w:rPr>
          <w:rFonts w:ascii="Arial Narrow" w:hAnsi="Arial Narrow"/>
          <w:bCs/>
          <w:sz w:val="24"/>
          <w:szCs w:val="24"/>
          <w:lang w:val="fr-FR"/>
        </w:rPr>
        <w:t xml:space="preserve">devant la Primature pour un mouvement d’humeur qui a très vite envahi les réseaux sociaux. Constant dans sa démarche </w:t>
      </w:r>
      <w:r w:rsidR="0001794B" w:rsidRPr="00810005">
        <w:rPr>
          <w:rFonts w:ascii="Arial Narrow" w:hAnsi="Arial Narrow"/>
          <w:bCs/>
          <w:sz w:val="24"/>
          <w:szCs w:val="24"/>
          <w:lang w:val="fr-FR"/>
        </w:rPr>
        <w:t>républicaine et fidèle à ses principes et valeurs, la Commission des Droits de l’homme du Cameroun s’est saisie du dossier et a mené une enquête afin d’établir les faits et faire la lumière sur la situation.</w:t>
      </w:r>
      <w:r w:rsidR="006C0369" w:rsidRPr="00810005">
        <w:rPr>
          <w:rFonts w:ascii="Arial Narrow" w:hAnsi="Arial Narrow"/>
          <w:bCs/>
          <w:sz w:val="24"/>
          <w:szCs w:val="24"/>
          <w:lang w:val="fr-FR"/>
        </w:rPr>
        <w:t xml:space="preserve"> </w:t>
      </w:r>
    </w:p>
    <w:p w14:paraId="04D89CF1" w14:textId="2B33B00F" w:rsidR="0001794B" w:rsidRPr="00810005" w:rsidRDefault="0001794B" w:rsidP="006C0369">
      <w:pPr>
        <w:tabs>
          <w:tab w:val="left" w:pos="1455"/>
        </w:tabs>
        <w:jc w:val="both"/>
        <w:rPr>
          <w:rFonts w:ascii="Arial Narrow" w:hAnsi="Arial Narrow"/>
          <w:b/>
          <w:sz w:val="24"/>
          <w:szCs w:val="24"/>
          <w:lang w:val="fr-FR"/>
        </w:rPr>
      </w:pPr>
      <w:r w:rsidRPr="00810005">
        <w:rPr>
          <w:rFonts w:ascii="Arial Narrow" w:hAnsi="Arial Narrow"/>
          <w:b/>
          <w:sz w:val="24"/>
          <w:szCs w:val="24"/>
          <w:lang w:val="fr-FR"/>
        </w:rPr>
        <w:t>LA MANIFESTATION</w:t>
      </w:r>
    </w:p>
    <w:p w14:paraId="59007CA8" w14:textId="506DE292" w:rsidR="00E23AD4" w:rsidRPr="00810005" w:rsidRDefault="00D85A7C" w:rsidP="00E23AD4">
      <w:pPr>
        <w:tabs>
          <w:tab w:val="left" w:pos="1455"/>
        </w:tabs>
        <w:jc w:val="both"/>
        <w:rPr>
          <w:rFonts w:ascii="Arial Narrow" w:hAnsi="Arial Narrow"/>
          <w:bCs/>
          <w:sz w:val="24"/>
          <w:szCs w:val="24"/>
        </w:rPr>
      </w:pPr>
      <w:r w:rsidRPr="00810005">
        <w:rPr>
          <w:rFonts w:ascii="Arial Narrow" w:hAnsi="Arial Narrow"/>
          <w:bCs/>
          <w:sz w:val="24"/>
          <w:szCs w:val="24"/>
          <w:lang w:val="fr-FR"/>
        </w:rPr>
        <w:t>L</w:t>
      </w:r>
      <w:r>
        <w:rPr>
          <w:rFonts w:ascii="Arial Narrow" w:hAnsi="Arial Narrow"/>
          <w:bCs/>
          <w:sz w:val="24"/>
          <w:szCs w:val="24"/>
          <w:lang w:val="fr-FR"/>
        </w:rPr>
        <w:t>a</w:t>
      </w:r>
      <w:r w:rsidRPr="00810005">
        <w:rPr>
          <w:rFonts w:ascii="Arial Narrow" w:hAnsi="Arial Narrow"/>
          <w:bCs/>
          <w:sz w:val="24"/>
          <w:szCs w:val="24"/>
          <w:lang w:val="fr-FR"/>
        </w:rPr>
        <w:t xml:space="preserve"> manifestation</w:t>
      </w:r>
      <w:r w:rsidR="0001794B" w:rsidRPr="00810005">
        <w:rPr>
          <w:rFonts w:ascii="Arial Narrow" w:hAnsi="Arial Narrow"/>
          <w:bCs/>
          <w:sz w:val="24"/>
          <w:szCs w:val="24"/>
          <w:lang w:val="fr-FR"/>
        </w:rPr>
        <w:t xml:space="preserve"> devant les services du Premier Ministre </w:t>
      </w:r>
      <w:r w:rsidRPr="00810005">
        <w:rPr>
          <w:rFonts w:ascii="Arial Narrow" w:hAnsi="Arial Narrow"/>
          <w:bCs/>
          <w:sz w:val="24"/>
          <w:szCs w:val="24"/>
          <w:lang w:val="fr-FR"/>
        </w:rPr>
        <w:t>a</w:t>
      </w:r>
      <w:r w:rsidR="0001794B" w:rsidRPr="00810005">
        <w:rPr>
          <w:rFonts w:ascii="Arial Narrow" w:hAnsi="Arial Narrow"/>
          <w:bCs/>
          <w:sz w:val="24"/>
          <w:szCs w:val="24"/>
          <w:lang w:val="fr-FR"/>
        </w:rPr>
        <w:t xml:space="preserve"> commencé à 8 heures et les personnes concernées ont été interpellées </w:t>
      </w:r>
      <w:r w:rsidR="007E0224" w:rsidRPr="00810005">
        <w:rPr>
          <w:rFonts w:ascii="Arial Narrow" w:hAnsi="Arial Narrow"/>
          <w:bCs/>
          <w:sz w:val="24"/>
          <w:szCs w:val="24"/>
          <w:lang w:val="fr-FR"/>
        </w:rPr>
        <w:t>moins d’une heure après</w:t>
      </w:r>
      <w:r w:rsidR="0001794B" w:rsidRPr="00810005">
        <w:rPr>
          <w:rFonts w:ascii="Arial Narrow" w:hAnsi="Arial Narrow"/>
          <w:bCs/>
          <w:sz w:val="24"/>
          <w:szCs w:val="24"/>
          <w:lang w:val="fr-FR"/>
        </w:rPr>
        <w:t xml:space="preserve"> et conduites au Commissariat central n° 1 de la ville de Yaoundé. </w:t>
      </w:r>
      <w:r w:rsidR="007E0224" w:rsidRPr="00810005">
        <w:rPr>
          <w:rFonts w:ascii="Arial Narrow" w:hAnsi="Arial Narrow"/>
          <w:bCs/>
          <w:sz w:val="24"/>
          <w:szCs w:val="24"/>
          <w:lang w:val="fr-FR"/>
        </w:rPr>
        <w:t>Ces personnes brandissaient des pancartes sur lesquelles étaient inscrites un certain nombre de revendications</w:t>
      </w:r>
      <w:r w:rsidR="00E23AD4" w:rsidRPr="00810005">
        <w:rPr>
          <w:rFonts w:ascii="Arial Narrow" w:hAnsi="Arial Narrow"/>
          <w:bCs/>
          <w:sz w:val="24"/>
          <w:szCs w:val="24"/>
          <w:lang w:val="fr-FR"/>
        </w:rPr>
        <w:t xml:space="preserve"> notamment </w:t>
      </w:r>
      <w:r w:rsidR="00E23AD4" w:rsidRPr="00810005">
        <w:rPr>
          <w:rFonts w:ascii="Arial Narrow" w:hAnsi="Arial Narrow"/>
          <w:bCs/>
          <w:sz w:val="24"/>
          <w:szCs w:val="24"/>
          <w:lang w:val="fr-FR"/>
        </w:rPr>
        <w:t xml:space="preserve">sur </w:t>
      </w:r>
      <w:r w:rsidR="00E23AD4" w:rsidRPr="00810005">
        <w:rPr>
          <w:rFonts w:ascii="Arial Narrow" w:hAnsi="Arial Narrow"/>
          <w:bCs/>
          <w:sz w:val="24"/>
          <w:szCs w:val="24"/>
          <w:lang w:val="fr-FR"/>
        </w:rPr>
        <w:t>les mesures attendues du Gouvernement en faveur des personnes vivant avec un handicap, telles que prescrites dans la loi n° 2010/002 du 13 avril 2010 portant protection et promotion des personnes handicapées au Cameroun, dans le décret  n° 2018/6233/PM du 26 juillet 2018 fixant les modalités d'application de la loi de 2010, ainsi que dans l'arrêté du Premier ministre n° 040/PM du 19 mai 2022, fixant les modalités d'octroi de la dispense d'âge aux personnes handicapées lors des concours administratifs et des recrutements dans la fonction publique de l'État.</w:t>
      </w:r>
      <w:r w:rsidR="00E23AD4" w:rsidRPr="00810005">
        <w:rPr>
          <w:rFonts w:ascii="Arial Narrow" w:hAnsi="Arial Narrow"/>
          <w:bCs/>
          <w:sz w:val="24"/>
          <w:szCs w:val="24"/>
          <w:lang w:val="fr-FR"/>
        </w:rPr>
        <w:t xml:space="preserve"> Dans les détails, il s’agissait </w:t>
      </w:r>
      <w:r w:rsidRPr="00810005">
        <w:rPr>
          <w:rFonts w:ascii="Arial Narrow" w:hAnsi="Arial Narrow"/>
          <w:bCs/>
          <w:sz w:val="24"/>
          <w:szCs w:val="24"/>
          <w:lang w:val="fr-FR"/>
        </w:rPr>
        <w:t>de :</w:t>
      </w:r>
    </w:p>
    <w:p w14:paraId="107E4DE4" w14:textId="77777777" w:rsidR="007E0224" w:rsidRPr="00810005" w:rsidRDefault="007E0224" w:rsidP="007E0224">
      <w:pPr>
        <w:tabs>
          <w:tab w:val="left" w:pos="1455"/>
        </w:tabs>
        <w:jc w:val="both"/>
        <w:rPr>
          <w:rFonts w:ascii="Arial Narrow" w:hAnsi="Arial Narrow"/>
          <w:bCs/>
          <w:sz w:val="24"/>
          <w:szCs w:val="24"/>
        </w:rPr>
      </w:pPr>
      <w:r w:rsidRPr="00810005">
        <w:rPr>
          <w:rFonts w:ascii="Arial Narrow" w:hAnsi="Arial Narrow"/>
          <w:bCs/>
          <w:sz w:val="24"/>
          <w:szCs w:val="24"/>
          <w:lang w:val="fr-FR"/>
        </w:rPr>
        <w:t>1) le recrutement immédiat de trois journalistes handicapés visuels recalés en 2020 à l'issue du concours d'intégration directe à la fonction publique, alors que ces personnes étaient admissibles et inscrites sur la liste d'attente ;</w:t>
      </w:r>
    </w:p>
    <w:p w14:paraId="587EE40A" w14:textId="77777777" w:rsidR="007E0224" w:rsidRPr="00810005" w:rsidRDefault="007E0224" w:rsidP="007E0224">
      <w:pPr>
        <w:tabs>
          <w:tab w:val="left" w:pos="1455"/>
        </w:tabs>
        <w:jc w:val="both"/>
        <w:rPr>
          <w:rFonts w:ascii="Arial Narrow" w:hAnsi="Arial Narrow"/>
          <w:bCs/>
          <w:sz w:val="24"/>
          <w:szCs w:val="24"/>
        </w:rPr>
      </w:pPr>
      <w:r w:rsidRPr="00810005">
        <w:rPr>
          <w:rFonts w:ascii="Arial Narrow" w:hAnsi="Arial Narrow"/>
          <w:bCs/>
          <w:sz w:val="24"/>
          <w:szCs w:val="24"/>
          <w:lang w:val="fr-FR"/>
        </w:rPr>
        <w:t>2) l'octroi d'une pension d'invalidité aux personnes handicapées au Cameroun ;</w:t>
      </w:r>
    </w:p>
    <w:p w14:paraId="16FF4706" w14:textId="77777777" w:rsidR="007E0224" w:rsidRPr="00810005" w:rsidRDefault="007E0224" w:rsidP="007E0224">
      <w:pPr>
        <w:tabs>
          <w:tab w:val="left" w:pos="1455"/>
        </w:tabs>
        <w:jc w:val="both"/>
        <w:rPr>
          <w:rFonts w:ascii="Arial Narrow" w:hAnsi="Arial Narrow"/>
          <w:bCs/>
          <w:sz w:val="24"/>
          <w:szCs w:val="24"/>
        </w:rPr>
      </w:pPr>
      <w:r w:rsidRPr="00810005">
        <w:rPr>
          <w:rFonts w:ascii="Arial Narrow" w:hAnsi="Arial Narrow"/>
          <w:bCs/>
          <w:sz w:val="24"/>
          <w:szCs w:val="24"/>
          <w:lang w:val="fr-FR"/>
        </w:rPr>
        <w:t>3) la création d'un fonds spécial de financement des projets et microprojets portés par les personnes handicapées ;</w:t>
      </w:r>
    </w:p>
    <w:p w14:paraId="5A548087" w14:textId="5EFC20A6" w:rsidR="007E0224" w:rsidRPr="00810005" w:rsidRDefault="007E0224" w:rsidP="007E0224">
      <w:pPr>
        <w:tabs>
          <w:tab w:val="left" w:pos="1455"/>
        </w:tabs>
        <w:jc w:val="both"/>
        <w:rPr>
          <w:rFonts w:ascii="Arial Narrow" w:hAnsi="Arial Narrow"/>
          <w:bCs/>
          <w:sz w:val="24"/>
          <w:szCs w:val="24"/>
        </w:rPr>
      </w:pPr>
      <w:r w:rsidRPr="00810005">
        <w:rPr>
          <w:rFonts w:ascii="Arial Narrow" w:hAnsi="Arial Narrow"/>
          <w:bCs/>
          <w:sz w:val="24"/>
          <w:szCs w:val="24"/>
          <w:lang w:val="fr-FR"/>
        </w:rPr>
        <w:lastRenderedPageBreak/>
        <w:t xml:space="preserve">4) l'organisation d'un recrutement spécial à la fonction publique exclusivement réservée aux personnes vivant avec un handicap, </w:t>
      </w:r>
      <w:r w:rsidRPr="00810005">
        <w:rPr>
          <w:rFonts w:ascii="Arial Narrow" w:hAnsi="Arial Narrow"/>
          <w:bCs/>
          <w:sz w:val="24"/>
          <w:szCs w:val="24"/>
          <w:lang w:val="fr-FR"/>
        </w:rPr>
        <w:t>prenant</w:t>
      </w:r>
      <w:r w:rsidRPr="00810005">
        <w:rPr>
          <w:rFonts w:ascii="Arial Narrow" w:hAnsi="Arial Narrow"/>
          <w:bCs/>
          <w:sz w:val="24"/>
          <w:szCs w:val="24"/>
          <w:lang w:val="fr-FR"/>
        </w:rPr>
        <w:t xml:space="preserve"> en compte les différents types de handicap ;</w:t>
      </w:r>
    </w:p>
    <w:p w14:paraId="76D3A297" w14:textId="77777777" w:rsidR="007E0224" w:rsidRPr="00810005" w:rsidRDefault="007E0224" w:rsidP="007E0224">
      <w:pPr>
        <w:tabs>
          <w:tab w:val="left" w:pos="1455"/>
        </w:tabs>
        <w:jc w:val="both"/>
        <w:rPr>
          <w:rFonts w:ascii="Arial Narrow" w:hAnsi="Arial Narrow"/>
          <w:bCs/>
          <w:sz w:val="24"/>
          <w:szCs w:val="24"/>
        </w:rPr>
      </w:pPr>
      <w:r w:rsidRPr="00810005">
        <w:rPr>
          <w:rFonts w:ascii="Arial Narrow" w:hAnsi="Arial Narrow"/>
          <w:bCs/>
          <w:sz w:val="24"/>
          <w:szCs w:val="24"/>
          <w:lang w:val="fr-FR"/>
        </w:rPr>
        <w:t>5) le respect du quota de 10% réservé aux personnes vivant avec un handicap, en tenant compte des différents types de handicap, lors des concours et recrutements aux emplois publics et privés.</w:t>
      </w:r>
    </w:p>
    <w:p w14:paraId="32263207" w14:textId="6B623A15" w:rsidR="0001794B" w:rsidRPr="00810005" w:rsidRDefault="00E23AD4" w:rsidP="0001794B">
      <w:pPr>
        <w:tabs>
          <w:tab w:val="left" w:pos="1455"/>
        </w:tabs>
        <w:jc w:val="both"/>
        <w:rPr>
          <w:rFonts w:ascii="Arial Narrow" w:hAnsi="Arial Narrow"/>
          <w:b/>
          <w:sz w:val="24"/>
          <w:szCs w:val="24"/>
        </w:rPr>
      </w:pPr>
      <w:r w:rsidRPr="00810005">
        <w:rPr>
          <w:rFonts w:ascii="Arial Narrow" w:hAnsi="Arial Narrow"/>
          <w:b/>
          <w:sz w:val="24"/>
          <w:szCs w:val="24"/>
        </w:rPr>
        <w:t>LA DESCENTE D’INVESTIGATION DE LA CDHC</w:t>
      </w:r>
    </w:p>
    <w:p w14:paraId="5F58DB1A" w14:textId="277D5557" w:rsidR="0001794B" w:rsidRPr="00810005" w:rsidRDefault="00E23AD4" w:rsidP="0001794B">
      <w:pPr>
        <w:tabs>
          <w:tab w:val="left" w:pos="1455"/>
        </w:tabs>
        <w:jc w:val="both"/>
        <w:rPr>
          <w:rFonts w:ascii="Arial Narrow" w:hAnsi="Arial Narrow"/>
          <w:bCs/>
          <w:sz w:val="24"/>
          <w:szCs w:val="24"/>
        </w:rPr>
      </w:pPr>
      <w:r w:rsidRPr="00810005">
        <w:rPr>
          <w:rFonts w:ascii="Arial Narrow" w:hAnsi="Arial Narrow"/>
          <w:bCs/>
          <w:sz w:val="24"/>
          <w:szCs w:val="24"/>
          <w:lang w:val="fr-FR"/>
        </w:rPr>
        <w:t xml:space="preserve">Aussitôt alertée, la CDHC a </w:t>
      </w:r>
      <w:r w:rsidR="00546ED0" w:rsidRPr="00810005">
        <w:rPr>
          <w:rFonts w:ascii="Arial Narrow" w:hAnsi="Arial Narrow"/>
          <w:bCs/>
          <w:sz w:val="24"/>
          <w:szCs w:val="24"/>
          <w:lang w:val="fr-FR"/>
        </w:rPr>
        <w:t>dépêché</w:t>
      </w:r>
      <w:r w:rsidRPr="00810005">
        <w:rPr>
          <w:rFonts w:ascii="Arial Narrow" w:hAnsi="Arial Narrow"/>
          <w:bCs/>
          <w:sz w:val="24"/>
          <w:szCs w:val="24"/>
          <w:lang w:val="fr-FR"/>
        </w:rPr>
        <w:t xml:space="preserve"> sur les lieux des manifestations</w:t>
      </w:r>
      <w:r w:rsidR="00970525">
        <w:rPr>
          <w:rFonts w:ascii="Arial Narrow" w:hAnsi="Arial Narrow"/>
          <w:bCs/>
          <w:sz w:val="24"/>
          <w:szCs w:val="24"/>
          <w:lang w:val="fr-FR"/>
        </w:rPr>
        <w:t xml:space="preserve"> une équipe </w:t>
      </w:r>
      <w:r w:rsidR="00546ED0" w:rsidRPr="00810005">
        <w:rPr>
          <w:rFonts w:ascii="Arial Narrow" w:hAnsi="Arial Narrow"/>
          <w:bCs/>
          <w:sz w:val="24"/>
          <w:szCs w:val="24"/>
          <w:lang w:val="fr-FR"/>
        </w:rPr>
        <w:t>composée de la Secrétaire Régionale de l'Antenne du Centre, du Chef de l'unité Observation, investigation et alerte au Siège de la CDHC, ainsi que de deux cadres en service dans cette unité.</w:t>
      </w:r>
      <w:r w:rsidR="00546ED0" w:rsidRPr="00810005">
        <w:rPr>
          <w:rFonts w:ascii="Arial Narrow" w:hAnsi="Arial Narrow"/>
          <w:bCs/>
          <w:sz w:val="24"/>
          <w:szCs w:val="24"/>
          <w:lang w:val="fr-FR"/>
        </w:rPr>
        <w:t xml:space="preserve"> Elle a retrouvé sur le terrain</w:t>
      </w:r>
      <w:r w:rsidR="0001794B" w:rsidRPr="00810005">
        <w:rPr>
          <w:rFonts w:ascii="Arial Narrow" w:hAnsi="Arial Narrow"/>
          <w:bCs/>
          <w:sz w:val="24"/>
          <w:szCs w:val="24"/>
          <w:lang w:val="fr-FR"/>
        </w:rPr>
        <w:t xml:space="preserve"> trois responsables du Ministère des affaires sociales (le Conseiller technique n° </w:t>
      </w:r>
      <w:r w:rsidR="00546ED0" w:rsidRPr="00810005">
        <w:rPr>
          <w:rFonts w:ascii="Arial Narrow" w:hAnsi="Arial Narrow"/>
          <w:bCs/>
          <w:sz w:val="24"/>
          <w:szCs w:val="24"/>
          <w:lang w:val="fr-FR"/>
        </w:rPr>
        <w:t>2</w:t>
      </w:r>
      <w:r w:rsidR="0001794B" w:rsidRPr="00810005">
        <w:rPr>
          <w:rFonts w:ascii="Arial Narrow" w:hAnsi="Arial Narrow"/>
          <w:bCs/>
          <w:sz w:val="24"/>
          <w:szCs w:val="24"/>
          <w:lang w:val="fr-FR"/>
        </w:rPr>
        <w:t>, le Directeur des Affaires générales et la Directrice de la Protection sociale des personnes handicapées</w:t>
      </w:r>
      <w:r w:rsidR="00970525">
        <w:rPr>
          <w:rFonts w:ascii="Arial Narrow" w:hAnsi="Arial Narrow"/>
          <w:bCs/>
          <w:sz w:val="24"/>
          <w:szCs w:val="24"/>
          <w:lang w:val="fr-FR"/>
        </w:rPr>
        <w:t>)</w:t>
      </w:r>
      <w:r w:rsidR="00546ED0" w:rsidRPr="00810005">
        <w:rPr>
          <w:rFonts w:ascii="Arial Narrow" w:hAnsi="Arial Narrow"/>
          <w:bCs/>
          <w:sz w:val="24"/>
          <w:szCs w:val="24"/>
          <w:lang w:val="fr-FR"/>
        </w:rPr>
        <w:t>. L’équipe ainsi constituée</w:t>
      </w:r>
      <w:r w:rsidR="0001794B" w:rsidRPr="00810005">
        <w:rPr>
          <w:rFonts w:ascii="Arial Narrow" w:hAnsi="Arial Narrow"/>
          <w:bCs/>
          <w:sz w:val="24"/>
          <w:szCs w:val="24"/>
          <w:lang w:val="fr-FR"/>
        </w:rPr>
        <w:t xml:space="preserve"> s'est rendue </w:t>
      </w:r>
      <w:r w:rsidR="00546ED0" w:rsidRPr="00810005">
        <w:rPr>
          <w:rFonts w:ascii="Arial Narrow" w:hAnsi="Arial Narrow"/>
          <w:bCs/>
          <w:sz w:val="24"/>
          <w:szCs w:val="24"/>
          <w:lang w:val="fr-FR"/>
        </w:rPr>
        <w:t>au</w:t>
      </w:r>
      <w:r w:rsidR="0001794B" w:rsidRPr="00810005">
        <w:rPr>
          <w:rFonts w:ascii="Arial Narrow" w:hAnsi="Arial Narrow"/>
          <w:bCs/>
          <w:sz w:val="24"/>
          <w:szCs w:val="24"/>
          <w:lang w:val="fr-FR"/>
        </w:rPr>
        <w:t xml:space="preserve"> </w:t>
      </w:r>
      <w:r w:rsidR="00970525">
        <w:rPr>
          <w:rFonts w:ascii="Arial Narrow" w:hAnsi="Arial Narrow"/>
          <w:bCs/>
          <w:sz w:val="24"/>
          <w:szCs w:val="24"/>
          <w:lang w:val="fr-FR"/>
        </w:rPr>
        <w:t>c</w:t>
      </w:r>
      <w:r w:rsidR="0001794B" w:rsidRPr="00810005">
        <w:rPr>
          <w:rFonts w:ascii="Arial Narrow" w:hAnsi="Arial Narrow"/>
          <w:bCs/>
          <w:sz w:val="24"/>
          <w:szCs w:val="24"/>
          <w:lang w:val="fr-FR"/>
        </w:rPr>
        <w:t>ommissariat aux environs de 10 heures</w:t>
      </w:r>
      <w:r w:rsidR="00546ED0" w:rsidRPr="00810005">
        <w:rPr>
          <w:rFonts w:ascii="Arial Narrow" w:hAnsi="Arial Narrow"/>
          <w:bCs/>
          <w:sz w:val="24"/>
          <w:szCs w:val="24"/>
          <w:lang w:val="fr-FR"/>
        </w:rPr>
        <w:t xml:space="preserve"> où</w:t>
      </w:r>
      <w:r w:rsidR="0001794B" w:rsidRPr="00810005">
        <w:rPr>
          <w:rFonts w:ascii="Arial Narrow" w:hAnsi="Arial Narrow"/>
          <w:bCs/>
          <w:sz w:val="24"/>
          <w:szCs w:val="24"/>
          <w:lang w:val="fr-FR"/>
        </w:rPr>
        <w:t xml:space="preserve"> </w:t>
      </w:r>
      <w:r w:rsidR="00546ED0" w:rsidRPr="00810005">
        <w:rPr>
          <w:rFonts w:ascii="Arial Narrow" w:hAnsi="Arial Narrow"/>
          <w:bCs/>
          <w:sz w:val="24"/>
          <w:szCs w:val="24"/>
          <w:lang w:val="fr-FR"/>
        </w:rPr>
        <w:t xml:space="preserve">elle </w:t>
      </w:r>
      <w:r w:rsidR="0001794B" w:rsidRPr="00810005">
        <w:rPr>
          <w:rFonts w:ascii="Arial Narrow" w:hAnsi="Arial Narrow"/>
          <w:bCs/>
          <w:sz w:val="24"/>
          <w:szCs w:val="24"/>
          <w:lang w:val="fr-FR"/>
        </w:rPr>
        <w:t>été rejoint</w:t>
      </w:r>
      <w:r w:rsidR="00546ED0" w:rsidRPr="00810005">
        <w:rPr>
          <w:rFonts w:ascii="Arial Narrow" w:hAnsi="Arial Narrow"/>
          <w:bCs/>
          <w:sz w:val="24"/>
          <w:szCs w:val="24"/>
          <w:lang w:val="fr-FR"/>
        </w:rPr>
        <w:t>e</w:t>
      </w:r>
      <w:r w:rsidR="0001794B" w:rsidRPr="00810005">
        <w:rPr>
          <w:rFonts w:ascii="Arial Narrow" w:hAnsi="Arial Narrow"/>
          <w:bCs/>
          <w:sz w:val="24"/>
          <w:szCs w:val="24"/>
          <w:lang w:val="fr-FR"/>
        </w:rPr>
        <w:t xml:space="preserve"> par le premier adjoint </w:t>
      </w:r>
      <w:r w:rsidR="00546ED0" w:rsidRPr="00810005">
        <w:rPr>
          <w:rFonts w:ascii="Arial Narrow" w:hAnsi="Arial Narrow"/>
          <w:bCs/>
          <w:sz w:val="24"/>
          <w:szCs w:val="24"/>
          <w:lang w:val="fr-FR"/>
        </w:rPr>
        <w:t>préfectoral</w:t>
      </w:r>
      <w:r w:rsidR="0001794B" w:rsidRPr="00810005">
        <w:rPr>
          <w:rFonts w:ascii="Arial Narrow" w:hAnsi="Arial Narrow"/>
          <w:bCs/>
          <w:sz w:val="24"/>
          <w:szCs w:val="24"/>
          <w:lang w:val="fr-FR"/>
        </w:rPr>
        <w:t xml:space="preserve"> du </w:t>
      </w:r>
      <w:proofErr w:type="spellStart"/>
      <w:r w:rsidR="0001794B" w:rsidRPr="00810005">
        <w:rPr>
          <w:rFonts w:ascii="Arial Narrow" w:hAnsi="Arial Narrow"/>
          <w:bCs/>
          <w:sz w:val="24"/>
          <w:szCs w:val="24"/>
          <w:lang w:val="fr-FR"/>
        </w:rPr>
        <w:t>Mfoundi</w:t>
      </w:r>
      <w:proofErr w:type="spellEnd"/>
      <w:r w:rsidR="0001794B" w:rsidRPr="00810005">
        <w:rPr>
          <w:rFonts w:ascii="Arial Narrow" w:hAnsi="Arial Narrow"/>
          <w:bCs/>
          <w:sz w:val="24"/>
          <w:szCs w:val="24"/>
          <w:lang w:val="fr-FR"/>
        </w:rPr>
        <w:t>.</w:t>
      </w:r>
    </w:p>
    <w:p w14:paraId="48E00DD8" w14:textId="2FB06957" w:rsidR="0001794B" w:rsidRPr="00810005" w:rsidRDefault="0001794B" w:rsidP="0001794B">
      <w:pPr>
        <w:tabs>
          <w:tab w:val="left" w:pos="1455"/>
        </w:tabs>
        <w:jc w:val="both"/>
        <w:rPr>
          <w:rFonts w:ascii="Arial Narrow" w:hAnsi="Arial Narrow"/>
          <w:bCs/>
          <w:sz w:val="24"/>
          <w:szCs w:val="24"/>
        </w:rPr>
      </w:pPr>
      <w:r w:rsidRPr="00810005">
        <w:rPr>
          <w:rFonts w:ascii="Arial Narrow" w:hAnsi="Arial Narrow"/>
          <w:bCs/>
          <w:sz w:val="24"/>
          <w:szCs w:val="24"/>
          <w:lang w:val="fr-FR"/>
        </w:rPr>
        <w:t>Le motif principal évoqué par le Commissaire central n° 1 pour l'arrestation de ces manifestants était l'absence d'une autorisation de manifestation publique ou d'un document justifiant leur présence à cet endroit.</w:t>
      </w:r>
      <w:r w:rsidR="00546ED0" w:rsidRPr="00810005">
        <w:rPr>
          <w:rFonts w:ascii="Arial Narrow" w:hAnsi="Arial Narrow"/>
          <w:bCs/>
          <w:sz w:val="24"/>
          <w:szCs w:val="24"/>
          <w:lang w:val="fr-FR"/>
        </w:rPr>
        <w:t xml:space="preserve"> Motif</w:t>
      </w:r>
      <w:r w:rsidRPr="00810005">
        <w:rPr>
          <w:rFonts w:ascii="Arial Narrow" w:hAnsi="Arial Narrow"/>
          <w:bCs/>
          <w:sz w:val="24"/>
          <w:szCs w:val="24"/>
          <w:lang w:val="fr-FR"/>
        </w:rPr>
        <w:t xml:space="preserve"> corroboré par le premier adjoint</w:t>
      </w:r>
      <w:r w:rsidR="00546ED0" w:rsidRPr="00810005">
        <w:rPr>
          <w:rFonts w:ascii="Arial Narrow" w:hAnsi="Arial Narrow"/>
          <w:bCs/>
          <w:sz w:val="24"/>
          <w:szCs w:val="24"/>
          <w:lang w:val="fr-FR"/>
        </w:rPr>
        <w:t xml:space="preserve"> préfectoral</w:t>
      </w:r>
      <w:r w:rsidRPr="00810005">
        <w:rPr>
          <w:rFonts w:ascii="Arial Narrow" w:hAnsi="Arial Narrow"/>
          <w:bCs/>
          <w:sz w:val="24"/>
          <w:szCs w:val="24"/>
          <w:lang w:val="fr-FR"/>
        </w:rPr>
        <w:t xml:space="preserve"> qui a dit n'avoir reçu ni de déclaration de manifestation publique, ni de préavis de grève de la part des manifestants.</w:t>
      </w:r>
    </w:p>
    <w:p w14:paraId="6FCFE7BE" w14:textId="77777777" w:rsidR="00706F0A" w:rsidRPr="00810005" w:rsidRDefault="00000000" w:rsidP="00134B85">
      <w:pPr>
        <w:tabs>
          <w:tab w:val="left" w:pos="1455"/>
        </w:tabs>
        <w:jc w:val="both"/>
        <w:rPr>
          <w:rFonts w:ascii="Arial Narrow" w:hAnsi="Arial Narrow"/>
          <w:bCs/>
          <w:sz w:val="24"/>
          <w:szCs w:val="24"/>
        </w:rPr>
      </w:pPr>
      <w:r w:rsidRPr="00810005">
        <w:rPr>
          <w:rFonts w:ascii="Arial Narrow" w:hAnsi="Arial Narrow"/>
          <w:bCs/>
          <w:sz w:val="24"/>
          <w:szCs w:val="24"/>
          <w:lang w:val="fr-FR"/>
        </w:rPr>
        <w:t>Il résulte des discussions entre les représentants du MINAS et les manifestants que :</w:t>
      </w:r>
    </w:p>
    <w:p w14:paraId="15FA4773" w14:textId="77777777" w:rsidR="00706F0A" w:rsidRPr="00810005" w:rsidRDefault="00000000" w:rsidP="00134B85">
      <w:pPr>
        <w:tabs>
          <w:tab w:val="left" w:pos="1455"/>
        </w:tabs>
        <w:jc w:val="both"/>
        <w:rPr>
          <w:rFonts w:ascii="Arial Narrow" w:hAnsi="Arial Narrow"/>
          <w:bCs/>
          <w:sz w:val="24"/>
          <w:szCs w:val="24"/>
        </w:rPr>
      </w:pPr>
      <w:r w:rsidRPr="00810005">
        <w:rPr>
          <w:rFonts w:ascii="Arial Narrow" w:hAnsi="Arial Narrow"/>
          <w:bCs/>
          <w:sz w:val="24"/>
          <w:szCs w:val="24"/>
          <w:lang w:val="fr-FR"/>
        </w:rPr>
        <w:t>- leurs revendications sont fondées pour la plupart, mais c'est la méthode utilisée qui n'était pas conforme à la réglementation en vigueur ;</w:t>
      </w:r>
    </w:p>
    <w:p w14:paraId="3D93CEEF" w14:textId="77777777" w:rsidR="00706F0A" w:rsidRPr="00810005" w:rsidRDefault="00000000" w:rsidP="00134B85">
      <w:pPr>
        <w:tabs>
          <w:tab w:val="left" w:pos="1455"/>
        </w:tabs>
        <w:jc w:val="both"/>
        <w:rPr>
          <w:rFonts w:ascii="Arial Narrow" w:hAnsi="Arial Narrow"/>
          <w:bCs/>
          <w:sz w:val="24"/>
          <w:szCs w:val="24"/>
        </w:rPr>
      </w:pPr>
      <w:r w:rsidRPr="00810005">
        <w:rPr>
          <w:rFonts w:ascii="Arial Narrow" w:hAnsi="Arial Narrow"/>
          <w:bCs/>
          <w:sz w:val="24"/>
          <w:szCs w:val="24"/>
          <w:lang w:val="fr-FR"/>
        </w:rPr>
        <w:t>- le MINAS a affirmé avoir déjà eu quatre séances de travail avec les représentants du CAMIC entre décembre 2021 et avril 2022 et que des mesures ont été prescrites pour donner suite à certaines de ces revendications, notamment l'intégration des trois journalistes recalés, dont le processus est en cours, suite aux instructions y relatives du Président de la République ;</w:t>
      </w:r>
    </w:p>
    <w:p w14:paraId="6A767D97" w14:textId="77777777" w:rsidR="00706F0A" w:rsidRPr="00810005" w:rsidRDefault="00000000" w:rsidP="00134B85">
      <w:pPr>
        <w:tabs>
          <w:tab w:val="left" w:pos="1455"/>
        </w:tabs>
        <w:jc w:val="both"/>
        <w:rPr>
          <w:rFonts w:ascii="Arial Narrow" w:hAnsi="Arial Narrow"/>
          <w:bCs/>
          <w:sz w:val="24"/>
          <w:szCs w:val="24"/>
        </w:rPr>
      </w:pPr>
      <w:r w:rsidRPr="00810005">
        <w:rPr>
          <w:rFonts w:ascii="Arial Narrow" w:hAnsi="Arial Narrow"/>
          <w:bCs/>
          <w:sz w:val="24"/>
          <w:szCs w:val="24"/>
          <w:lang w:val="fr-FR"/>
        </w:rPr>
        <w:t>- concernant les quotas de recrutement à la fonction publique, il a été demandé aux représentants des personnes vivant avec un handicap visuel d'attendre le lancement des concours officiels afin de déposer leurs dossiers de candidature et d'y participer pour que ces quotas soient pris en compte ;</w:t>
      </w:r>
    </w:p>
    <w:p w14:paraId="5EBCF0BB" w14:textId="77777777" w:rsidR="00706F0A" w:rsidRPr="00810005" w:rsidRDefault="00000000" w:rsidP="00134B85">
      <w:pPr>
        <w:tabs>
          <w:tab w:val="left" w:pos="1455"/>
        </w:tabs>
        <w:jc w:val="both"/>
        <w:rPr>
          <w:rFonts w:ascii="Arial Narrow" w:hAnsi="Arial Narrow"/>
          <w:bCs/>
          <w:sz w:val="24"/>
          <w:szCs w:val="24"/>
        </w:rPr>
      </w:pPr>
      <w:r w:rsidRPr="00810005">
        <w:rPr>
          <w:rFonts w:ascii="Arial Narrow" w:hAnsi="Arial Narrow"/>
          <w:bCs/>
          <w:sz w:val="24"/>
          <w:szCs w:val="24"/>
          <w:lang w:val="fr-FR"/>
        </w:rPr>
        <w:t>- au sujet du financement des projets, le MINAS a pris séance tenante copie de quelques projets qui avaient été préalablement déposés dans ce département ministériel par les personnes concernées, qui sollicitaient des financements. Les responsables du MINAS ont promis d'en assurer un suivi.</w:t>
      </w:r>
    </w:p>
    <w:p w14:paraId="7BE7B69B" w14:textId="77777777" w:rsidR="00706F0A" w:rsidRPr="00810005" w:rsidRDefault="00000000" w:rsidP="00134B85">
      <w:pPr>
        <w:tabs>
          <w:tab w:val="left" w:pos="1455"/>
        </w:tabs>
        <w:jc w:val="both"/>
        <w:rPr>
          <w:rFonts w:ascii="Arial Narrow" w:hAnsi="Arial Narrow"/>
          <w:bCs/>
          <w:sz w:val="24"/>
          <w:szCs w:val="24"/>
        </w:rPr>
      </w:pPr>
      <w:r w:rsidRPr="00810005">
        <w:rPr>
          <w:rFonts w:ascii="Arial Narrow" w:hAnsi="Arial Narrow"/>
          <w:bCs/>
          <w:sz w:val="24"/>
          <w:szCs w:val="24"/>
          <w:lang w:val="fr-FR"/>
        </w:rPr>
        <w:t>Les manifestants ont été libérés aux environs de 13 heures 30 minutes et des frais de transport ont été octroyés par le MINAS à ceux d'entre eux qui étaient disposés à retourner dans leurs domiciles et localités respectives.</w:t>
      </w:r>
    </w:p>
    <w:p w14:paraId="0355415D" w14:textId="77777777" w:rsidR="00706F0A" w:rsidRPr="00810005" w:rsidRDefault="00706F0A" w:rsidP="00134B85">
      <w:pPr>
        <w:tabs>
          <w:tab w:val="left" w:pos="1455"/>
        </w:tabs>
        <w:jc w:val="both"/>
        <w:rPr>
          <w:rFonts w:ascii="Arial Narrow" w:hAnsi="Arial Narrow"/>
          <w:bCs/>
          <w:sz w:val="24"/>
          <w:szCs w:val="24"/>
        </w:rPr>
      </w:pPr>
    </w:p>
    <w:p w14:paraId="3D12D599" w14:textId="77777777" w:rsidR="00970525" w:rsidRDefault="00810005" w:rsidP="00956661">
      <w:pPr>
        <w:tabs>
          <w:tab w:val="left" w:pos="1455"/>
        </w:tabs>
        <w:jc w:val="both"/>
        <w:rPr>
          <w:rFonts w:ascii="Arial Narrow" w:hAnsi="Arial Narrow"/>
          <w:bCs/>
          <w:sz w:val="24"/>
          <w:szCs w:val="24"/>
          <w:lang w:val="fr-FR"/>
        </w:rPr>
      </w:pPr>
      <w:r>
        <w:rPr>
          <w:rFonts w:ascii="Arial Narrow" w:hAnsi="Arial Narrow"/>
          <w:bCs/>
          <w:sz w:val="24"/>
          <w:szCs w:val="24"/>
          <w:lang w:val="fr-FR"/>
        </w:rPr>
        <w:lastRenderedPageBreak/>
        <w:t>La CDHC</w:t>
      </w:r>
      <w:r w:rsidR="008674CC">
        <w:rPr>
          <w:rFonts w:ascii="Arial Narrow" w:hAnsi="Arial Narrow"/>
          <w:bCs/>
          <w:sz w:val="24"/>
          <w:szCs w:val="24"/>
          <w:lang w:val="fr-FR"/>
        </w:rPr>
        <w:t xml:space="preserve"> observe pour le regretter que cette manifestation se tienne au moment où</w:t>
      </w:r>
      <w:r w:rsidR="004B547D" w:rsidRPr="004B547D">
        <w:rPr>
          <w:rFonts w:ascii="Arial Narrow" w:hAnsi="Arial Narrow"/>
          <w:bCs/>
          <w:sz w:val="24"/>
          <w:szCs w:val="24"/>
          <w:lang w:val="fr-FR"/>
        </w:rPr>
        <w:t xml:space="preserve"> moult efforts </w:t>
      </w:r>
      <w:r w:rsidR="008674CC">
        <w:rPr>
          <w:rFonts w:ascii="Arial Narrow" w:hAnsi="Arial Narrow"/>
          <w:bCs/>
          <w:sz w:val="24"/>
          <w:szCs w:val="24"/>
          <w:lang w:val="fr-FR"/>
        </w:rPr>
        <w:t xml:space="preserve">sont </w:t>
      </w:r>
      <w:r w:rsidR="004B547D" w:rsidRPr="004B547D">
        <w:rPr>
          <w:rFonts w:ascii="Arial Narrow" w:hAnsi="Arial Narrow"/>
          <w:bCs/>
          <w:sz w:val="24"/>
          <w:szCs w:val="24"/>
          <w:lang w:val="fr-FR"/>
        </w:rPr>
        <w:t>déployés par le Gouvernement pour améliorer l</w:t>
      </w:r>
      <w:r w:rsidR="008674CC">
        <w:rPr>
          <w:rFonts w:ascii="Arial Narrow" w:hAnsi="Arial Narrow"/>
          <w:bCs/>
          <w:sz w:val="24"/>
          <w:szCs w:val="24"/>
          <w:lang w:val="fr-FR"/>
        </w:rPr>
        <w:t>es</w:t>
      </w:r>
      <w:r w:rsidR="004B547D" w:rsidRPr="004B547D">
        <w:rPr>
          <w:rFonts w:ascii="Arial Narrow" w:hAnsi="Arial Narrow"/>
          <w:bCs/>
          <w:sz w:val="24"/>
          <w:szCs w:val="24"/>
          <w:lang w:val="fr-FR"/>
        </w:rPr>
        <w:t xml:space="preserve"> condition</w:t>
      </w:r>
      <w:r w:rsidR="008674CC">
        <w:rPr>
          <w:rFonts w:ascii="Arial Narrow" w:hAnsi="Arial Narrow"/>
          <w:bCs/>
          <w:sz w:val="24"/>
          <w:szCs w:val="24"/>
          <w:lang w:val="fr-FR"/>
        </w:rPr>
        <w:t>s de vie</w:t>
      </w:r>
      <w:r w:rsidR="004B547D" w:rsidRPr="004B547D">
        <w:rPr>
          <w:rFonts w:ascii="Arial Narrow" w:hAnsi="Arial Narrow"/>
          <w:bCs/>
          <w:sz w:val="24"/>
          <w:szCs w:val="24"/>
          <w:lang w:val="fr-FR"/>
        </w:rPr>
        <w:t xml:space="preserve"> des camerounais vivant avec un handicap. Il faut rappeler que le 28 décembre 2021, Son Excellence Paul BIYA, Président de la République du Cameroun a signé des décrets qui peuvent être qualifiés aujourd’hui d</w:t>
      </w:r>
      <w:proofErr w:type="gramStart"/>
      <w:r w:rsidR="004B547D" w:rsidRPr="004B547D">
        <w:rPr>
          <w:rFonts w:ascii="Arial Narrow" w:hAnsi="Arial Narrow"/>
          <w:bCs/>
          <w:sz w:val="24"/>
          <w:szCs w:val="24"/>
          <w:lang w:val="fr-FR"/>
        </w:rPr>
        <w:t>’«historiques</w:t>
      </w:r>
      <w:proofErr w:type="gramEnd"/>
      <w:r w:rsidR="004B547D" w:rsidRPr="004B547D">
        <w:rPr>
          <w:rFonts w:ascii="Arial Narrow" w:hAnsi="Arial Narrow"/>
          <w:bCs/>
          <w:sz w:val="24"/>
          <w:szCs w:val="24"/>
          <w:lang w:val="fr-FR"/>
        </w:rPr>
        <w:t xml:space="preserve"> » au regard de leur contribution à sortir la communauté des Camerounais vivant avec un handicap de l’inconfort social. Il s’agit du décret n° 2021/751 du 28 décembre 2021 portant ratification de la Convention des Nations Unies sur les droits des personnes handicapées, du décret portant ratification du Protocole à la Charte Africaine des Droits de l'Homme et des Peuples relatif aux droits des personnes handicapées. Un acte qui traduit inlassablement la volonté </w:t>
      </w:r>
      <w:r w:rsidR="008674CC">
        <w:rPr>
          <w:rFonts w:ascii="Arial Narrow" w:hAnsi="Arial Narrow"/>
          <w:bCs/>
          <w:sz w:val="24"/>
          <w:szCs w:val="24"/>
          <w:lang w:val="fr-FR"/>
        </w:rPr>
        <w:t>de</w:t>
      </w:r>
      <w:r w:rsidR="004B547D" w:rsidRPr="004B547D">
        <w:rPr>
          <w:rFonts w:ascii="Arial Narrow" w:hAnsi="Arial Narrow"/>
          <w:bCs/>
          <w:sz w:val="24"/>
          <w:szCs w:val="24"/>
          <w:lang w:val="fr-FR"/>
        </w:rPr>
        <w:t xml:space="preserve"> l’État et du Législateur camerounais d’améliorer considérablement le quotidien de ces hommes et femmes qui constituent jusqu’aujourd’hui l’une des couches sociales les plus marginalisées et stigmatisées. Ces instruments ont été signés à la suite de celui du 27 avril 2021 portant ratification du Traité de Marrakech visant à faciliter l'accès des aveugles, des déficients visuels et des personnes ayant d'autres difficultés de lecture des textes imprimés aux œuvres publiées et la signature en 2018 du décret d’application de la loi n°2010/002 du 13 avril 2010 portant sur la protection et la promotion des personnes handicapées ainsi que l’arrêté du Premier ministre n° 040/PM du 19 mai 2022, fixant les modalités d’octroi de la dispense d’âge aux personnes handicapées lors des concours administratifs  et des recrutements dans la fonction publique de l’Etat. Des avancées considérables à reconnaitre qui marquent une véritable révolution dans le paysage juridique camerounais en faveur des personnes vivant avec un handicap</w:t>
      </w:r>
      <w:r w:rsidR="008674CC">
        <w:rPr>
          <w:rFonts w:ascii="Arial Narrow" w:hAnsi="Arial Narrow"/>
          <w:bCs/>
          <w:sz w:val="24"/>
          <w:szCs w:val="24"/>
          <w:lang w:val="fr-FR"/>
        </w:rPr>
        <w:t xml:space="preserve">. </w:t>
      </w:r>
    </w:p>
    <w:p w14:paraId="23CB8603" w14:textId="730DFE9B" w:rsidR="00810005" w:rsidRPr="00956661" w:rsidRDefault="008674CC" w:rsidP="00956661">
      <w:pPr>
        <w:tabs>
          <w:tab w:val="left" w:pos="1455"/>
        </w:tabs>
        <w:jc w:val="both"/>
        <w:rPr>
          <w:rFonts w:ascii="Arial Narrow" w:hAnsi="Arial Narrow"/>
          <w:bCs/>
          <w:sz w:val="24"/>
          <w:szCs w:val="24"/>
          <w:lang w:val="fr-FR"/>
        </w:rPr>
      </w:pPr>
      <w:r>
        <w:rPr>
          <w:rFonts w:ascii="Arial Narrow" w:hAnsi="Arial Narrow"/>
          <w:bCs/>
          <w:sz w:val="24"/>
          <w:szCs w:val="24"/>
          <w:lang w:val="fr-FR"/>
        </w:rPr>
        <w:t xml:space="preserve">Reste à </w:t>
      </w:r>
      <w:r w:rsidR="00956661">
        <w:rPr>
          <w:rFonts w:ascii="Arial Narrow" w:hAnsi="Arial Narrow"/>
          <w:bCs/>
          <w:sz w:val="24"/>
          <w:szCs w:val="24"/>
          <w:lang w:val="fr-FR"/>
        </w:rPr>
        <w:t>a</w:t>
      </w:r>
      <w:r w:rsidR="00956661" w:rsidRPr="00956661">
        <w:rPr>
          <w:rFonts w:ascii="Arial Narrow" w:hAnsi="Arial Narrow"/>
          <w:bCs/>
          <w:sz w:val="24"/>
          <w:szCs w:val="24"/>
          <w:lang w:val="fr-FR"/>
        </w:rPr>
        <w:t xml:space="preserve">ccentuer la </w:t>
      </w:r>
      <w:r w:rsidR="00970525">
        <w:rPr>
          <w:rFonts w:ascii="Arial Narrow" w:hAnsi="Arial Narrow"/>
          <w:bCs/>
          <w:sz w:val="24"/>
          <w:szCs w:val="24"/>
          <w:lang w:val="fr-FR"/>
        </w:rPr>
        <w:t>c</w:t>
      </w:r>
      <w:r w:rsidR="00956661" w:rsidRPr="00956661">
        <w:rPr>
          <w:rFonts w:ascii="Arial Narrow" w:hAnsi="Arial Narrow"/>
          <w:bCs/>
          <w:sz w:val="24"/>
          <w:szCs w:val="24"/>
          <w:lang w:val="fr-FR"/>
        </w:rPr>
        <w:t xml:space="preserve">ommunication pour le </w:t>
      </w:r>
      <w:r w:rsidR="00B35181">
        <w:rPr>
          <w:rFonts w:ascii="Arial Narrow" w:hAnsi="Arial Narrow"/>
          <w:bCs/>
          <w:sz w:val="24"/>
          <w:szCs w:val="24"/>
          <w:lang w:val="fr-FR"/>
        </w:rPr>
        <w:t>c</w:t>
      </w:r>
      <w:r w:rsidR="00956661" w:rsidRPr="00956661">
        <w:rPr>
          <w:rFonts w:ascii="Arial Narrow" w:hAnsi="Arial Narrow"/>
          <w:bCs/>
          <w:sz w:val="24"/>
          <w:szCs w:val="24"/>
          <w:lang w:val="fr-FR"/>
        </w:rPr>
        <w:t xml:space="preserve">hangement de </w:t>
      </w:r>
      <w:r w:rsidR="00B35181">
        <w:rPr>
          <w:rFonts w:ascii="Arial Narrow" w:hAnsi="Arial Narrow"/>
          <w:bCs/>
          <w:sz w:val="24"/>
          <w:szCs w:val="24"/>
          <w:lang w:val="fr-FR"/>
        </w:rPr>
        <w:t>c</w:t>
      </w:r>
      <w:r w:rsidR="00956661" w:rsidRPr="00956661">
        <w:rPr>
          <w:rFonts w:ascii="Arial Narrow" w:hAnsi="Arial Narrow"/>
          <w:bCs/>
          <w:sz w:val="24"/>
          <w:szCs w:val="24"/>
          <w:lang w:val="fr-FR"/>
        </w:rPr>
        <w:t>omportements en faveur des personnes handicapées;</w:t>
      </w:r>
      <w:r w:rsidR="00970525">
        <w:rPr>
          <w:rFonts w:ascii="Arial Narrow" w:hAnsi="Arial Narrow"/>
          <w:bCs/>
          <w:sz w:val="24"/>
          <w:szCs w:val="24"/>
          <w:lang w:val="fr-FR"/>
        </w:rPr>
        <w:t xml:space="preserve"> </w:t>
      </w:r>
      <w:r w:rsidR="00956661">
        <w:rPr>
          <w:rFonts w:ascii="Arial Narrow" w:hAnsi="Arial Narrow"/>
          <w:bCs/>
          <w:sz w:val="24"/>
          <w:szCs w:val="24"/>
          <w:lang w:val="fr-FR"/>
        </w:rPr>
        <w:t>c</w:t>
      </w:r>
      <w:r w:rsidR="00956661" w:rsidRPr="00956661">
        <w:rPr>
          <w:rFonts w:ascii="Arial Narrow" w:hAnsi="Arial Narrow"/>
          <w:bCs/>
          <w:sz w:val="24"/>
          <w:szCs w:val="24"/>
          <w:lang w:val="fr-FR"/>
        </w:rPr>
        <w:t>ontinuer le plaidoyer et le lobbying pour une meilleure prise en compte des préoccupations des personnes handicapées dans les écoles et autres institutions de formation, dans les programmes de développement et en vue de la représentativité des personnes handicapées dans la vie publique et politique ;</w:t>
      </w:r>
      <w:r w:rsidR="00956661">
        <w:rPr>
          <w:rFonts w:ascii="Arial Narrow" w:hAnsi="Arial Narrow"/>
          <w:bCs/>
          <w:sz w:val="24"/>
          <w:szCs w:val="24"/>
          <w:lang w:val="fr-FR"/>
        </w:rPr>
        <w:t xml:space="preserve"> c</w:t>
      </w:r>
      <w:r w:rsidR="00956661" w:rsidRPr="00956661">
        <w:rPr>
          <w:rFonts w:ascii="Arial Narrow" w:hAnsi="Arial Narrow"/>
          <w:bCs/>
          <w:sz w:val="24"/>
          <w:szCs w:val="24"/>
          <w:lang w:val="fr-FR"/>
        </w:rPr>
        <w:t xml:space="preserve">ontinuer la sensibilisation </w:t>
      </w:r>
      <w:r w:rsidR="00970525">
        <w:rPr>
          <w:rFonts w:ascii="Arial Narrow" w:hAnsi="Arial Narrow"/>
          <w:bCs/>
          <w:sz w:val="24"/>
          <w:szCs w:val="24"/>
          <w:lang w:val="fr-FR"/>
        </w:rPr>
        <w:t xml:space="preserve">et la formation </w:t>
      </w:r>
      <w:r w:rsidR="00956661" w:rsidRPr="00956661">
        <w:rPr>
          <w:rFonts w:ascii="Arial Narrow" w:hAnsi="Arial Narrow"/>
          <w:bCs/>
          <w:sz w:val="24"/>
          <w:szCs w:val="24"/>
          <w:lang w:val="fr-FR"/>
        </w:rPr>
        <w:t xml:space="preserve">en vue de l’appropriation et la mise en œuvre de la Convention relative aux </w:t>
      </w:r>
      <w:r w:rsidR="00B35181">
        <w:rPr>
          <w:rFonts w:ascii="Arial Narrow" w:hAnsi="Arial Narrow"/>
          <w:bCs/>
          <w:sz w:val="24"/>
          <w:szCs w:val="24"/>
          <w:lang w:val="fr-FR"/>
        </w:rPr>
        <w:t>D</w:t>
      </w:r>
      <w:r w:rsidR="00956661" w:rsidRPr="00956661">
        <w:rPr>
          <w:rFonts w:ascii="Arial Narrow" w:hAnsi="Arial Narrow"/>
          <w:bCs/>
          <w:sz w:val="24"/>
          <w:szCs w:val="24"/>
          <w:lang w:val="fr-FR"/>
        </w:rPr>
        <w:t xml:space="preserve">roits des personnes handicapées et des instruments juridiques nationaux de protection et de promotion des </w:t>
      </w:r>
      <w:r w:rsidR="00B35181">
        <w:rPr>
          <w:rFonts w:ascii="Arial Narrow" w:hAnsi="Arial Narrow"/>
          <w:bCs/>
          <w:sz w:val="24"/>
          <w:szCs w:val="24"/>
          <w:lang w:val="fr-FR"/>
        </w:rPr>
        <w:t>D</w:t>
      </w:r>
      <w:r w:rsidR="00956661" w:rsidRPr="00956661">
        <w:rPr>
          <w:rFonts w:ascii="Arial Narrow" w:hAnsi="Arial Narrow"/>
          <w:bCs/>
          <w:sz w:val="24"/>
          <w:szCs w:val="24"/>
          <w:lang w:val="fr-FR"/>
        </w:rPr>
        <w:t>roits des personnes handicapées</w:t>
      </w:r>
      <w:r w:rsidR="00970525">
        <w:rPr>
          <w:rFonts w:ascii="Arial Narrow" w:hAnsi="Arial Narrow"/>
          <w:bCs/>
          <w:sz w:val="24"/>
          <w:szCs w:val="24"/>
          <w:lang w:val="fr-FR"/>
        </w:rPr>
        <w:t xml:space="preserve"> ; </w:t>
      </w:r>
      <w:r w:rsidR="00956661">
        <w:rPr>
          <w:rFonts w:ascii="Arial Narrow" w:hAnsi="Arial Narrow"/>
          <w:bCs/>
          <w:sz w:val="24"/>
          <w:szCs w:val="24"/>
          <w:lang w:val="fr-FR"/>
        </w:rPr>
        <w:t>des chantiers pour lesquels l’institution nationale des Droits de l’homme du Cameroun ne compte ménager aucun effort.</w:t>
      </w:r>
    </w:p>
    <w:p w14:paraId="73F4B241" w14:textId="77777777" w:rsidR="00706F0A" w:rsidRPr="00134B85" w:rsidRDefault="00706F0A" w:rsidP="00134B85">
      <w:pPr>
        <w:tabs>
          <w:tab w:val="left" w:pos="1455"/>
        </w:tabs>
        <w:jc w:val="both"/>
        <w:rPr>
          <w:rFonts w:ascii="Arial Narrow" w:hAnsi="Arial Narrow"/>
          <w:bCs/>
          <w:sz w:val="28"/>
          <w:szCs w:val="26"/>
        </w:rPr>
      </w:pPr>
    </w:p>
    <w:sectPr w:rsidR="00706F0A" w:rsidRPr="00134B85">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1A85" w14:textId="77777777" w:rsidR="00031BFC" w:rsidRDefault="00031BFC">
      <w:pPr>
        <w:spacing w:after="0" w:line="240" w:lineRule="auto"/>
      </w:pPr>
      <w:r>
        <w:separator/>
      </w:r>
    </w:p>
  </w:endnote>
  <w:endnote w:type="continuationSeparator" w:id="0">
    <w:p w14:paraId="249263C2" w14:textId="77777777" w:rsidR="00031BFC" w:rsidRDefault="0003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larendon Extended">
    <w:altName w:val="Century Schoolbook"/>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69C5" w14:textId="77777777" w:rsidR="00706F0A" w:rsidRDefault="00706F0A">
    <w:pPr>
      <w:pStyle w:val="Pieddepage"/>
      <w:tabs>
        <w:tab w:val="right" w:pos="9214"/>
      </w:tabs>
      <w:ind w:left="-284"/>
      <w:jc w:val="both"/>
      <w:rPr>
        <w:rFonts w:ascii="Arial Narrow" w:hAnsi="Arial Narrow"/>
        <w:sz w:val="16"/>
        <w:lang w:val="fr-FR"/>
      </w:rPr>
    </w:pPr>
  </w:p>
  <w:p w14:paraId="21125667" w14:textId="77777777" w:rsidR="00706F0A" w:rsidRDefault="00000000">
    <w:pPr>
      <w:pStyle w:val="Pieddepage"/>
      <w:tabs>
        <w:tab w:val="right" w:pos="9214"/>
      </w:tabs>
      <w:ind w:left="-284"/>
      <w:jc w:val="both"/>
      <w:rPr>
        <w:rFonts w:ascii="Arial Narrow" w:hAnsi="Arial Narrow"/>
        <w:sz w:val="16"/>
        <w:lang w:val="fr-FR"/>
      </w:rPr>
    </w:pPr>
    <w:r>
      <w:rPr>
        <w:rFonts w:ascii="Arial Narrow" w:hAnsi="Arial Narrow"/>
        <w:noProof/>
        <w:sz w:val="16"/>
      </w:rPr>
      <mc:AlternateContent>
        <mc:Choice Requires="wps">
          <w:drawing>
            <wp:anchor distT="0" distB="0" distL="0" distR="0" simplePos="0" relativeHeight="2" behindDoc="0" locked="0" layoutInCell="1" allowOverlap="1" wp14:anchorId="562870BB" wp14:editId="68799790">
              <wp:simplePos x="0" y="0"/>
              <wp:positionH relativeFrom="column">
                <wp:posOffset>-166370</wp:posOffset>
              </wp:positionH>
              <wp:positionV relativeFrom="paragraph">
                <wp:posOffset>-119380</wp:posOffset>
              </wp:positionV>
              <wp:extent cx="6610350" cy="0"/>
              <wp:effectExtent l="9525" t="9525" r="9525" b="9525"/>
              <wp:wrapNone/>
              <wp:docPr id="4097"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4097" type="#_x0000_t32" filled="f" style="position:absolute;margin-left:-13.1pt;margin-top:-9.4pt;width:520.5pt;height:0.0pt;z-index:2;mso-position-horizontal-relative:text;mso-position-vertical-relative:text;mso-width-percent:0;mso-height-percent:0;mso-width-relative:page;mso-height-relative:page;mso-wrap-distance-left:0.0pt;mso-wrap-distance-right:0.0pt;visibility:visible;">
              <v:fill/>
            </v:shape>
          </w:pict>
        </mc:Fallback>
      </mc:AlternateContent>
    </w:r>
    <w:r>
      <w:rPr>
        <w:rFonts w:ascii="Arial Narrow" w:hAnsi="Arial Narrow"/>
        <w:sz w:val="16"/>
        <w:lang w:val="fr-FR"/>
      </w:rPr>
      <w:t>Créée par la loi n° 2019/014 du 19 juillet 2019, la CDHC est une institution indépendante de consultation, d’observation, d’évaluation, de dialogue, de conciliation et de concertation en matière de promotion et de protection des droits de l’homme et fait également office de Mécanisme national de prévention de la torture du Cameroun</w:t>
    </w:r>
  </w:p>
  <w:p w14:paraId="57896ADC" w14:textId="77777777" w:rsidR="00706F0A" w:rsidRDefault="00000000">
    <w:pPr>
      <w:pStyle w:val="Pieddepage"/>
      <w:ind w:left="284"/>
      <w:jc w:val="center"/>
      <w:rPr>
        <w:rFonts w:ascii="Arial Narrow" w:hAnsi="Arial Narrow"/>
        <w:i/>
        <w:sz w:val="16"/>
      </w:rPr>
    </w:pPr>
    <w:r>
      <w:rPr>
        <w:rFonts w:ascii="Arial Narrow" w:hAnsi="Arial Narrow"/>
        <w:i/>
        <w:sz w:val="16"/>
      </w:rPr>
      <w:t>Created by law n° 2019/014 of 19 July 2019, the CHRC is an independent institution for consultation, monitoring, evaluation, dialogue, conciliation and deliberation in the promotion and protection of human rights and Cameroon National Mechanism for the Prevention of Torture</w:t>
    </w:r>
  </w:p>
  <w:p w14:paraId="4DD551AA" w14:textId="77777777" w:rsidR="00706F0A" w:rsidRDefault="00706F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86AA" w14:textId="77777777" w:rsidR="00031BFC" w:rsidRDefault="00031BFC">
      <w:pPr>
        <w:spacing w:after="0" w:line="240" w:lineRule="auto"/>
      </w:pPr>
      <w:r>
        <w:separator/>
      </w:r>
    </w:p>
  </w:footnote>
  <w:footnote w:type="continuationSeparator" w:id="0">
    <w:p w14:paraId="59DB1408" w14:textId="77777777" w:rsidR="00031BFC" w:rsidRDefault="00031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0A"/>
    <w:rsid w:val="0001794B"/>
    <w:rsid w:val="00031BFC"/>
    <w:rsid w:val="00134B85"/>
    <w:rsid w:val="004B547D"/>
    <w:rsid w:val="00546ED0"/>
    <w:rsid w:val="006C0369"/>
    <w:rsid w:val="00706F0A"/>
    <w:rsid w:val="007B4F11"/>
    <w:rsid w:val="007E0224"/>
    <w:rsid w:val="00810005"/>
    <w:rsid w:val="008674CC"/>
    <w:rsid w:val="00956661"/>
    <w:rsid w:val="00970525"/>
    <w:rsid w:val="00B35181"/>
    <w:rsid w:val="00BE1304"/>
    <w:rsid w:val="00D85A7C"/>
    <w:rsid w:val="00E2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E0E3"/>
  <w15:docId w15:val="{7913A379-6DBA-421A-8E94-65A6C990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uiPriority w:val="99"/>
    <w:rPr>
      <w:color w:val="0000FF"/>
      <w:u w:val="single"/>
    </w:rPr>
  </w:style>
  <w:style w:type="paragraph" w:styleId="En-tte">
    <w:name w:val="header"/>
    <w:basedOn w:val="Normal"/>
    <w:link w:val="En-tteCar"/>
    <w:uiPriority w:val="99"/>
    <w:pPr>
      <w:tabs>
        <w:tab w:val="center" w:pos="4703"/>
        <w:tab w:val="right" w:pos="9406"/>
      </w:tabs>
      <w:spacing w:after="0" w:line="240" w:lineRule="auto"/>
    </w:pPr>
  </w:style>
  <w:style w:type="character" w:customStyle="1" w:styleId="En-tteCar">
    <w:name w:val="En-tête Car"/>
    <w:basedOn w:val="Policepardfaut"/>
    <w:link w:val="En-tt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dhc@cdhc..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1201</Words>
  <Characters>6611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CNDHL COM</dc:creator>
  <cp:lastModifiedBy>Carlos FOKEM</cp:lastModifiedBy>
  <cp:revision>8</cp:revision>
  <dcterms:created xsi:type="dcterms:W3CDTF">2022-07-11T10:03:00Z</dcterms:created>
  <dcterms:modified xsi:type="dcterms:W3CDTF">2022-07-11T10:40:00Z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1a650f9bc5674596aab21a32fd82b91c</vt:lpwstr>
  </property>
</Properties>
</file>